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ascii="微软雅黑" w:hAnsi="微软雅黑" w:eastAsia="微软雅黑" w:cs="微软雅黑"/>
          <w:bCs/>
          <w:color w:val="42610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color w:val="426100"/>
          <w:kern w:val="0"/>
          <w:sz w:val="18"/>
          <w:szCs w:val="18"/>
          <w:shd w:val="clear" w:color="auto" w:fill="FFFFFF"/>
          <w:lang w:bidi="ar"/>
        </w:rPr>
        <w:t xml:space="preserve">Herocell </w:t>
      </w:r>
      <w:r>
        <w:rPr>
          <w:rFonts w:hint="eastAsia" w:ascii="微软雅黑" w:hAnsi="微软雅黑" w:eastAsia="微软雅黑" w:cs="微软雅黑"/>
          <w:bCs/>
          <w:color w:val="426100"/>
          <w:kern w:val="0"/>
          <w:sz w:val="18"/>
          <w:szCs w:val="18"/>
          <w:shd w:val="clear" w:color="auto" w:fill="FFFFFF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bCs/>
          <w:color w:val="426100"/>
          <w:kern w:val="0"/>
          <w:sz w:val="18"/>
          <w:szCs w:val="18"/>
          <w:shd w:val="clear" w:color="auto" w:fill="FFFFFF"/>
          <w:lang w:bidi="ar"/>
        </w:rPr>
        <w:t>0</w:t>
      </w:r>
      <w:r>
        <w:rPr>
          <w:rFonts w:hint="eastAsia" w:ascii="微软雅黑" w:hAnsi="微软雅黑" w:eastAsia="微软雅黑" w:cs="微软雅黑"/>
          <w:bCs/>
          <w:color w:val="426100"/>
          <w:kern w:val="0"/>
          <w:sz w:val="18"/>
          <w:szCs w:val="18"/>
          <w:shd w:val="clear" w:color="auto" w:fill="FFFFFF"/>
          <w:lang w:val="en-US" w:eastAsia="zh-CN" w:bidi="ar"/>
        </w:rPr>
        <w:t>H</w:t>
      </w:r>
      <w:r>
        <w:rPr>
          <w:rFonts w:hint="eastAsia" w:ascii="微软雅黑" w:hAnsi="微软雅黑" w:eastAsia="微软雅黑" w:cs="微软雅黑"/>
          <w:bCs/>
          <w:color w:val="426100"/>
          <w:kern w:val="0"/>
          <w:sz w:val="18"/>
          <w:szCs w:val="18"/>
          <w:shd w:val="clear" w:color="auto" w:fill="FFFFFF"/>
          <w:lang w:bidi="ar"/>
        </w:rPr>
        <w:t>二氧化碳培养箱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color w:val="5A5A5A"/>
          <w:sz w:val="18"/>
          <w:szCs w:val="18"/>
        </w:rPr>
      </w:pPr>
      <w:r>
        <w:drawing>
          <wp:inline distT="0" distB="0" distL="114300" distR="114300">
            <wp:extent cx="3786505" cy="4109085"/>
            <wp:effectExtent l="0" t="0" r="8255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20" w:line="357" w:lineRule="atLeast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 xml:space="preserve">   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 xml:space="preserve">     Herocell 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8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0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H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二氧化碳培养箱依托多年来的生产经验和设计突破，在实际细胞培养应用中展现出了一些关键特性。提供了最优的细胞生长环境和有效的污染控制技术，贴心的设计适合更多重要的应用，并且操作简便，监控方便，使您有更多的时间投入到您的研究目标。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 xml:space="preserve">     Herocell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 xml:space="preserve"> 8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0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H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二氧化碳培养箱可提供精确温度控制（6面直热）、红外式（IR）CO2浓度精确控制以及方便的高温灭菌灭菌。我们性能可靠的直热式二氧化碳培养箱采用独特的舱室内置 HEPA 空气过滤系统，它可持续防护空气中有害污染物对培养环境的侵袭，并根据需要提供高温灭菌以简化日常清洁维护。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b/>
          <w:bCs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5A5A5A"/>
          <w:sz w:val="18"/>
          <w:szCs w:val="18"/>
        </w:rPr>
        <w:t>招标参数：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18"/>
          <w:szCs w:val="18"/>
        </w:rPr>
        <w:t>★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6面直热式加热方式，保证温度的稳定性和均匀度，温度波动性≤±0.1℃，温度均匀度≤±0.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3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℃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at37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℃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，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室温+5℃ 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≤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温度控制范围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≤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60℃，温度显示分辨率0</w:t>
      </w:r>
      <w:r>
        <w:rPr>
          <w:rFonts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.1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℃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18"/>
          <w:szCs w:val="18"/>
        </w:rPr>
        <w:t>★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箱休有效容积≥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85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L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>标准的右侧开门方式、依据需求可选左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侧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开门方向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>抛光不锈钢一体内腔圆角设计，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静置托板可抽拉取出，可调整托板间高度，托板架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无需使用工具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可拆卸并可全部取出，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便于清洁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培养箱内腔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>独立湿度盘可依据需求取出或放入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ascii="微软雅黑" w:hAnsi="微软雅黑" w:eastAsia="微软雅黑" w:cs="微软雅黑"/>
          <w:color w:val="5A5A5A"/>
          <w:sz w:val="18"/>
          <w:szCs w:val="18"/>
        </w:rPr>
        <w:t>舱室内置风扇轻柔吹送空气，使其在舱室内均匀分布，确保了一致的培养环境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18"/>
          <w:szCs w:val="18"/>
        </w:rPr>
        <w:t>★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无冷凝水控制技术，即使湿度盘产生较高湿度时，在舱室内仍然不会产生冷凝水，它为细胞和组织培养提供了最大的保护，并避免了冷凝的危险形成。无湍流的腔室通风确保恒定且均匀的细胞培养环境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可以实现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≥1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8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0°C干热高温灭菌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，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简化了清洁工作，无需单独对组件进行高温高压消毒和重新组装，有效提高工作效率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具备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ISO 5 级 HEPA 过滤气流系统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，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开门后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在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5 分钟内达到 ISO 5 级空气质量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具备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红外线（IR）CO</w:t>
      </w:r>
      <w:r>
        <w:rPr>
          <w:rFonts w:ascii="微软雅黑" w:hAnsi="微软雅黑" w:eastAsia="微软雅黑" w:cs="微软雅黑"/>
          <w:color w:val="5A5A5A"/>
          <w:sz w:val="18"/>
          <w:szCs w:val="18"/>
          <w:vertAlign w:val="subscript"/>
        </w:rPr>
        <w:t>2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探测传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感器，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CO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vertAlign w:val="subscript"/>
          <w:lang w:bidi="ar"/>
        </w:rPr>
        <w:t>2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控制范围0-20%，CO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vertAlign w:val="subscript"/>
          <w:lang w:bidi="ar"/>
        </w:rPr>
        <w:t>2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显示分辨率0</w:t>
      </w:r>
      <w:r>
        <w:rPr>
          <w:rFonts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.1%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湿度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显示器可用于监测湿度水平以防止水盘蒸干（选配）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配有</w:t>
      </w:r>
      <w:r>
        <w:rPr>
          <w:rFonts w:ascii="MS Gothic" w:hAnsi="MS Gothic" w:cs="MS Gothic"/>
          <w:color w:val="5A5A5A"/>
          <w:sz w:val="18"/>
          <w:szCs w:val="18"/>
        </w:rPr>
        <w:t>5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寸L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C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D触控操作屏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，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直观控制易操作，可显示即时运行曲线，历史运行曲线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，可通过U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SB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接口导出3个月以上的历史数据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eastAsia="zh-CN"/>
        </w:rPr>
        <w:t>；可存储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25万条信息</w:t>
      </w:r>
      <w:bookmarkStart w:id="0" w:name="_GoBack"/>
      <w:bookmarkEnd w:id="0"/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具备参数超限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声音和视觉报警，屏幕菜单提示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加热功率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≤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9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00W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具备定时功能，时间设置范围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0-999.9小时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外形尺寸(宽 x 深 x 高) ≤560 x 530 x 825mm，内腔尺寸(宽 x 深 x 高) ≥440 x 400 x 500</w:t>
      </w: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val="en-US" w:eastAsia="zh-CN" w:bidi="ar"/>
        </w:rPr>
        <w:t>mm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工作环境温度10℃到30℃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434343"/>
          <w:kern w:val="0"/>
          <w:sz w:val="18"/>
          <w:szCs w:val="18"/>
          <w:lang w:bidi="ar"/>
        </w:rPr>
        <w:t>电源220~240V/50~60Hz，重量</w:t>
      </w:r>
      <w:r>
        <w:rPr>
          <w:rFonts w:ascii="微软雅黑" w:hAnsi="微软雅黑" w:eastAsia="微软雅黑" w:cs="微软雅黑"/>
          <w:color w:val="5A5A5A"/>
          <w:sz w:val="18"/>
          <w:szCs w:val="18"/>
        </w:rPr>
        <w:t>≤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  <w:lang w:val="en-US" w:eastAsia="zh-CN"/>
        </w:rPr>
        <w:t>68</w:t>
      </w:r>
      <w:r>
        <w:rPr>
          <w:rFonts w:hint="eastAsia" w:ascii="微软雅黑" w:hAnsi="微软雅黑" w:eastAsia="微软雅黑" w:cs="微软雅黑"/>
          <w:color w:val="5A5A5A"/>
          <w:sz w:val="18"/>
          <w:szCs w:val="18"/>
        </w:rPr>
        <w:t>kg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A47E6"/>
    <w:multiLevelType w:val="multilevel"/>
    <w:tmpl w:val="536A47E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2D"/>
    <w:rsid w:val="0008544D"/>
    <w:rsid w:val="00115B2E"/>
    <w:rsid w:val="00147FF5"/>
    <w:rsid w:val="001A4020"/>
    <w:rsid w:val="001F782D"/>
    <w:rsid w:val="00243F18"/>
    <w:rsid w:val="00422CA7"/>
    <w:rsid w:val="006E746D"/>
    <w:rsid w:val="00AA13B0"/>
    <w:rsid w:val="00D95D8A"/>
    <w:rsid w:val="00FC29CA"/>
    <w:rsid w:val="04321A5A"/>
    <w:rsid w:val="0C3218C5"/>
    <w:rsid w:val="0DF82FF5"/>
    <w:rsid w:val="0F0424C7"/>
    <w:rsid w:val="1E5508A1"/>
    <w:rsid w:val="259473B7"/>
    <w:rsid w:val="26BB5EDD"/>
    <w:rsid w:val="2C1745E0"/>
    <w:rsid w:val="34A62D78"/>
    <w:rsid w:val="35D7082A"/>
    <w:rsid w:val="3799477D"/>
    <w:rsid w:val="3E395F39"/>
    <w:rsid w:val="47E044DC"/>
    <w:rsid w:val="48AC7248"/>
    <w:rsid w:val="4E932A1A"/>
    <w:rsid w:val="4EB94064"/>
    <w:rsid w:val="5B626200"/>
    <w:rsid w:val="5B673856"/>
    <w:rsid w:val="72ED7519"/>
    <w:rsid w:val="770A2260"/>
    <w:rsid w:val="7A2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845</Words>
  <Characters>963</Characters>
  <Lines>1</Lines>
  <Paragraphs>2</Paragraphs>
  <TotalTime>0</TotalTime>
  <ScaleCrop>false</ScaleCrop>
  <LinksUpToDate>false</LinksUpToDate>
  <CharactersWithSpaces>1008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2019-12-03T03:44:00Z</dcterms:created>
  <dc:creator>wang kui</dc:creator>
  <cp:lastModifiedBy>马建</cp:lastModifiedBy>
  <dcterms:modified xsi:type="dcterms:W3CDTF">2022-04-12T07:10:01Z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9445AF0ACB5F49A7A5ED83FD7624DAE5</vt:lpwstr>
  </property>
</Properties>
</file>