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bookmarkStart w:id="0" w:name="_GoBack"/>
      <w:r>
        <w:rPr>
          <w:rFonts w:ascii="微软雅黑" w:eastAsia="微软雅黑" w:hAnsi="微软雅黑" w:cs="微软雅黑" w:hint="eastAsia"/>
          <w:color w:val="595959"/>
          <w:sz w:val="18"/>
          <w:szCs w:val="18"/>
          <w:shd w:val="clear" w:color="auto" w:fill="FFFFFF"/>
        </w:rPr>
        <w:t>Stab S2</w:t>
      </w:r>
      <w:r w:rsidR="002C0773">
        <w:rPr>
          <w:rFonts w:ascii="微软雅黑" w:eastAsia="微软雅黑" w:hAnsi="微软雅黑" w:cs="微软雅黑" w:hint="eastAsia"/>
          <w:color w:val="595959"/>
          <w:sz w:val="18"/>
          <w:szCs w:val="18"/>
          <w:shd w:val="clear" w:color="auto" w:fill="FFFFFF"/>
        </w:rPr>
        <w:t>T</w:t>
      </w:r>
      <w:bookmarkEnd w:id="0"/>
      <w:r>
        <w:rPr>
          <w:rFonts w:ascii="微软雅黑" w:eastAsia="微软雅黑" w:hAnsi="微软雅黑" w:cs="微软雅黑" w:hint="eastAsia"/>
          <w:color w:val="595959"/>
          <w:sz w:val="18"/>
          <w:szCs w:val="18"/>
          <w:shd w:val="clear" w:color="auto" w:fill="FFFFFF"/>
        </w:rPr>
        <w:t>可叠加式小容量全温振荡培养箱</w:t>
      </w:r>
    </w:p>
    <w:p w:rsidR="00B17159" w:rsidRDefault="00CE3300">
      <w:pPr>
        <w:pStyle w:val="a5"/>
        <w:widowControl/>
        <w:shd w:val="clear" w:color="auto" w:fill="FFFFFF"/>
        <w:spacing w:beforeAutospacing="0" w:afterAutospacing="0"/>
        <w:rPr>
          <w:rFonts w:ascii="微软雅黑" w:eastAsia="微软雅黑" w:hAnsi="微软雅黑" w:cs="微软雅黑"/>
          <w:color w:val="595959"/>
          <w:sz w:val="18"/>
          <w:szCs w:val="18"/>
          <w:shd w:val="clear" w:color="auto" w:fill="FFFFFF"/>
        </w:rPr>
      </w:pPr>
      <w:r>
        <w:rPr>
          <w:rFonts w:ascii="微软雅黑" w:eastAsia="微软雅黑" w:hAnsi="微软雅黑" w:cs="微软雅黑" w:hint="eastAsia"/>
          <w:color w:val="595959"/>
          <w:sz w:val="18"/>
          <w:szCs w:val="18"/>
          <w:shd w:val="clear" w:color="auto" w:fill="FFFFFF"/>
        </w:rPr>
        <w:br/>
        <w:t>Stab S2</w:t>
      </w:r>
      <w:r w:rsidR="002C0773">
        <w:rPr>
          <w:rFonts w:ascii="微软雅黑" w:eastAsia="微软雅黑" w:hAnsi="微软雅黑" w:cs="微软雅黑" w:hint="eastAsia"/>
          <w:color w:val="595959"/>
          <w:sz w:val="18"/>
          <w:szCs w:val="18"/>
          <w:shd w:val="clear" w:color="auto" w:fill="FFFFFF"/>
        </w:rPr>
        <w:t>T</w:t>
      </w:r>
      <w:r>
        <w:rPr>
          <w:rFonts w:ascii="微软雅黑" w:eastAsia="微软雅黑" w:hAnsi="微软雅黑" w:cs="微软雅黑" w:hint="eastAsia"/>
          <w:color w:val="595959"/>
          <w:sz w:val="18"/>
          <w:szCs w:val="18"/>
          <w:shd w:val="clear" w:color="auto" w:fill="FFFFFF"/>
        </w:rPr>
        <w:t>可叠加式全温振荡培养箱是RADOBIO摇床的新升级产品，它继承了Stab S1 一贯的高精密制造工艺，将摇板升级成镀铬铝合金材质，外观呈现拉丝效果，美观大方，同时在外形尺寸不变的情况下内部可容纳培养瓶的舱室空间增加了30%，并集合了材料工艺、控制系统等领域的多项革新，是实验室细菌培养最首新选。</w:t>
      </w:r>
    </w:p>
    <w:p w:rsidR="00B17159" w:rsidRDefault="002C0773">
      <w:pPr>
        <w:pStyle w:val="a5"/>
        <w:widowControl/>
        <w:shd w:val="clear" w:color="auto" w:fill="FFFFFF"/>
        <w:spacing w:beforeAutospacing="0" w:afterAutospacing="0"/>
        <w:rPr>
          <w:rFonts w:ascii="微软雅黑" w:eastAsia="微软雅黑" w:hAnsi="微软雅黑" w:cs="微软雅黑"/>
          <w:color w:val="595959"/>
          <w:sz w:val="18"/>
          <w:szCs w:val="18"/>
          <w:shd w:val="clear" w:color="auto" w:fill="FFFFFF"/>
        </w:rPr>
      </w:pPr>
      <w:r>
        <w:rPr>
          <w:rFonts w:ascii="微软雅黑" w:eastAsia="微软雅黑" w:hAnsi="微软雅黑" w:cs="微软雅黑"/>
          <w:noProof/>
          <w:color w:val="595959"/>
          <w:sz w:val="18"/>
          <w:szCs w:val="18"/>
          <w:shd w:val="clear" w:color="auto" w:fill="FFFFFF"/>
        </w:rPr>
        <w:drawing>
          <wp:inline distT="0" distB="0" distL="0" distR="0">
            <wp:extent cx="2493034" cy="3509631"/>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b S2T 恒温摇床.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4583" cy="3511811"/>
                    </a:xfrm>
                    <a:prstGeom prst="rect">
                      <a:avLst/>
                    </a:prstGeom>
                  </pic:spPr>
                </pic:pic>
              </a:graphicData>
            </a:graphic>
          </wp:inline>
        </w:drawing>
      </w:r>
    </w:p>
    <w:p w:rsidR="00B17159" w:rsidRDefault="00CE3300">
      <w:pPr>
        <w:pStyle w:val="a5"/>
        <w:widowControl/>
        <w:shd w:val="clear" w:color="auto" w:fill="FFFFFF"/>
        <w:spacing w:beforeAutospacing="0" w:after="180" w:afterAutospacing="0"/>
        <w:jc w:val="both"/>
        <w:rPr>
          <w:rFonts w:ascii="微软雅黑" w:eastAsia="微软雅黑" w:hAnsi="微软雅黑" w:cs="微软雅黑"/>
          <w:color w:val="595959"/>
          <w:sz w:val="18"/>
          <w:szCs w:val="18"/>
          <w:shd w:val="clear" w:color="auto" w:fill="FFFFFF"/>
          <w:lang w:bidi="ar"/>
        </w:rPr>
      </w:pPr>
      <w:r>
        <w:rPr>
          <w:rFonts w:ascii="微软雅黑" w:eastAsia="微软雅黑" w:hAnsi="微软雅黑" w:cs="微软雅黑" w:hint="eastAsia"/>
          <w:color w:val="595959"/>
          <w:sz w:val="18"/>
          <w:szCs w:val="18"/>
          <w:shd w:val="clear" w:color="auto" w:fill="FFFFFF"/>
        </w:rPr>
        <w:br/>
      </w:r>
      <w:r>
        <w:rPr>
          <w:rFonts w:ascii="微软雅黑" w:eastAsia="微软雅黑" w:hAnsi="微软雅黑" w:cs="微软雅黑"/>
          <w:color w:val="595959"/>
          <w:sz w:val="18"/>
          <w:szCs w:val="18"/>
          <w:shd w:val="clear" w:color="auto" w:fill="FFFFFF"/>
          <w:lang w:bidi="ar"/>
        </w:rPr>
        <w:t>产品优势：</w:t>
      </w:r>
    </w:p>
    <w:p w:rsidR="00B17159" w:rsidRDefault="00CE3300">
      <w:pPr>
        <w:pStyle w:val="a5"/>
        <w:widowControl/>
        <w:shd w:val="clear" w:color="auto" w:fill="FFFFFF"/>
        <w:spacing w:beforeAutospacing="0" w:after="180" w:afterAutospacing="0"/>
        <w:jc w:val="both"/>
        <w:rPr>
          <w:rFonts w:ascii="微软雅黑" w:eastAsia="微软雅黑" w:hAnsi="微软雅黑" w:cs="微软雅黑"/>
          <w:color w:val="595959"/>
          <w:sz w:val="18"/>
          <w:szCs w:val="18"/>
          <w:shd w:val="clear" w:color="auto" w:fill="FFFFFF"/>
          <w:lang w:bidi="ar"/>
        </w:rPr>
      </w:pPr>
      <w:r>
        <w:rPr>
          <w:rFonts w:ascii="微软雅黑" w:eastAsia="微软雅黑" w:hAnsi="微软雅黑" w:cs="微软雅黑" w:hint="eastAsia"/>
          <w:b/>
          <w:bCs/>
          <w:color w:val="595959"/>
          <w:sz w:val="18"/>
          <w:szCs w:val="18"/>
          <w:shd w:val="clear" w:color="auto" w:fill="FFFFFF"/>
          <w:lang w:bidi="ar"/>
        </w:rPr>
        <w:t>1、</w:t>
      </w:r>
      <w:r>
        <w:rPr>
          <w:rFonts w:ascii="微软雅黑" w:eastAsia="微软雅黑" w:hAnsi="微软雅黑" w:cs="微软雅黑"/>
          <w:color w:val="595959"/>
          <w:sz w:val="18"/>
          <w:szCs w:val="18"/>
          <w:shd w:val="clear" w:color="auto" w:fill="FFFFFF"/>
          <w:lang w:bidi="ar"/>
        </w:rPr>
        <w:t> </w:t>
      </w:r>
      <w:r w:rsidR="002C0773">
        <w:rPr>
          <w:rFonts w:ascii="微软雅黑" w:eastAsia="微软雅黑" w:hAnsi="微软雅黑" w:cs="微软雅黑" w:hint="eastAsia"/>
          <w:color w:val="595959"/>
          <w:sz w:val="18"/>
          <w:szCs w:val="18"/>
          <w:shd w:val="clear" w:color="auto" w:fill="FFFFFF"/>
          <w:lang w:bidi="ar"/>
        </w:rPr>
        <w:t>7寸LED触控</w:t>
      </w:r>
      <w:r w:rsidR="002C0773">
        <w:rPr>
          <w:rFonts w:ascii="微软雅黑" w:eastAsia="微软雅黑" w:hAnsi="微软雅黑" w:cs="微软雅黑" w:hint="eastAsia"/>
          <w:color w:val="595959"/>
          <w:sz w:val="18"/>
          <w:szCs w:val="18"/>
          <w:shd w:val="clear" w:color="auto" w:fill="FFFFFF"/>
          <w:lang w:bidi="ar"/>
        </w:rPr>
        <w:t>竖</w:t>
      </w:r>
      <w:r w:rsidR="002C0773">
        <w:rPr>
          <w:rFonts w:ascii="微软雅黑" w:eastAsia="微软雅黑" w:hAnsi="微软雅黑" w:cs="微软雅黑" w:hint="eastAsia"/>
          <w:color w:val="595959"/>
          <w:sz w:val="18"/>
          <w:szCs w:val="18"/>
          <w:shd w:val="clear" w:color="auto" w:fill="FFFFFF"/>
          <w:lang w:bidi="ar"/>
        </w:rPr>
        <w:t>屏，直观控制易操作</w:t>
      </w:r>
      <w:r w:rsidR="002C0773">
        <w:rPr>
          <w:rFonts w:ascii="微软雅黑" w:eastAsia="微软雅黑" w:hAnsi="微软雅黑" w:cs="微软雅黑" w:hint="eastAsia"/>
          <w:color w:val="595959"/>
          <w:sz w:val="18"/>
          <w:szCs w:val="18"/>
          <w:shd w:val="clear" w:color="auto" w:fill="FFFFFF"/>
          <w:lang w:bidi="ar"/>
        </w:rPr>
        <w:br/>
      </w:r>
      <w:r w:rsidR="002C0773">
        <w:rPr>
          <w:rFonts w:ascii="MS Gothic" w:eastAsia="MS Gothic" w:hAnsi="MS Gothic" w:cs="MS Gothic" w:hint="eastAsia"/>
          <w:color w:val="595959"/>
          <w:sz w:val="18"/>
          <w:szCs w:val="18"/>
          <w:shd w:val="clear" w:color="auto" w:fill="FFFFFF"/>
          <w:lang w:bidi="ar"/>
        </w:rPr>
        <w:t>▸</w:t>
      </w:r>
      <w:r w:rsidR="002C0773">
        <w:rPr>
          <w:rFonts w:ascii="微软雅黑" w:eastAsia="微软雅黑" w:hAnsi="微软雅黑" w:cs="微软雅黑" w:hint="eastAsia"/>
          <w:color w:val="595959"/>
          <w:sz w:val="18"/>
          <w:szCs w:val="18"/>
          <w:shd w:val="clear" w:color="auto" w:fill="FFFFFF"/>
          <w:lang w:bidi="ar"/>
        </w:rPr>
        <w:t> 7寸触摸竖屏控制面板直观易操作，可以不经过专门的培训，就可以很容易的控制某个参数的开关以及改变其参数值</w:t>
      </w:r>
      <w:r w:rsidR="002C0773">
        <w:rPr>
          <w:rFonts w:ascii="微软雅黑" w:eastAsia="微软雅黑" w:hAnsi="微软雅黑" w:cs="微软雅黑" w:hint="eastAsia"/>
          <w:color w:val="595959"/>
          <w:sz w:val="18"/>
          <w:szCs w:val="18"/>
          <w:shd w:val="clear" w:color="auto" w:fill="FFFFFF"/>
          <w:lang w:bidi="ar"/>
        </w:rPr>
        <w:br/>
      </w:r>
      <w:r w:rsidR="002C0773">
        <w:rPr>
          <w:rFonts w:ascii="MS Gothic" w:eastAsia="MS Gothic" w:hAnsi="MS Gothic" w:cs="MS Gothic" w:hint="eastAsia"/>
          <w:color w:val="595959"/>
          <w:sz w:val="18"/>
          <w:szCs w:val="18"/>
          <w:shd w:val="clear" w:color="auto" w:fill="FFFFFF"/>
          <w:lang w:bidi="ar"/>
        </w:rPr>
        <w:t>▸</w:t>
      </w:r>
      <w:r w:rsidR="002C0773">
        <w:rPr>
          <w:rFonts w:ascii="微软雅黑" w:eastAsia="微软雅黑" w:hAnsi="微软雅黑" w:cs="微软雅黑" w:hint="eastAsia"/>
          <w:color w:val="595959"/>
          <w:sz w:val="18"/>
          <w:szCs w:val="18"/>
          <w:shd w:val="clear" w:color="auto" w:fill="FFFFFF"/>
          <w:lang w:bidi="ar"/>
        </w:rPr>
        <w:t> 可以设置多段式程序，设置不同温度、转速、时间等培养参数，程序之间自动无缝切换；可以随时查看培养过程的任意参数、历史数据曲线</w:t>
      </w:r>
      <w:r w:rsidR="002C0773">
        <w:rPr>
          <w:rFonts w:ascii="微软雅黑" w:eastAsia="微软雅黑" w:hAnsi="微软雅黑" w:cs="微软雅黑" w:hint="eastAsia"/>
          <w:color w:val="595959"/>
          <w:sz w:val="18"/>
          <w:szCs w:val="18"/>
          <w:shd w:val="clear" w:color="auto" w:fill="FFFFFF"/>
          <w:lang w:bidi="ar"/>
        </w:rPr>
        <w:br/>
      </w:r>
      <w:r w:rsidR="002C0773">
        <w:rPr>
          <w:rFonts w:ascii="MS Gothic" w:eastAsia="MS Gothic" w:hAnsi="MS Gothic" w:cs="MS Gothic" w:hint="eastAsia"/>
          <w:color w:val="595959"/>
          <w:sz w:val="18"/>
          <w:szCs w:val="18"/>
          <w:shd w:val="clear" w:color="auto" w:fill="FFFFFF"/>
          <w:lang w:bidi="ar"/>
        </w:rPr>
        <w:t>▸</w:t>
      </w:r>
      <w:r w:rsidR="002C0773">
        <w:rPr>
          <w:rFonts w:ascii="微软雅黑" w:eastAsia="微软雅黑" w:hAnsi="微软雅黑" w:cs="微软雅黑" w:hint="eastAsia"/>
          <w:color w:val="595959"/>
          <w:sz w:val="18"/>
          <w:szCs w:val="18"/>
          <w:shd w:val="clear" w:color="auto" w:fill="FFFFFF"/>
          <w:lang w:bidi="ar"/>
        </w:rPr>
        <w:t> 完美的外观，显示区显示温度、转速。通过显示器上加大的数字显示和清晰的符号，您可以在更远的地方观察。按键上每个功能都有不同的颜色分配，可让您操作更简便</w:t>
      </w:r>
      <w:r w:rsidR="002C0773">
        <w:rPr>
          <w:rFonts w:ascii="微软雅黑" w:eastAsia="微软雅黑" w:hAnsi="微软雅黑" w:cs="微软雅黑" w:hint="eastAsia"/>
          <w:color w:val="595959"/>
          <w:sz w:val="18"/>
          <w:szCs w:val="18"/>
          <w:shd w:val="clear" w:color="auto" w:fill="FFFFFF"/>
          <w:lang w:bidi="ar"/>
        </w:rPr>
        <w:br/>
      </w:r>
      <w:r w:rsidR="002C0773">
        <w:rPr>
          <w:rFonts w:ascii="MS Gothic" w:eastAsia="MS Gothic" w:hAnsi="MS Gothic" w:cs="MS Gothic" w:hint="eastAsia"/>
          <w:color w:val="595959"/>
          <w:sz w:val="18"/>
          <w:szCs w:val="18"/>
          <w:shd w:val="clear" w:color="auto" w:fill="FFFFFF"/>
          <w:lang w:bidi="ar"/>
        </w:rPr>
        <w:t>▸</w:t>
      </w:r>
      <w:r w:rsidR="002C0773">
        <w:rPr>
          <w:rFonts w:ascii="微软雅黑" w:eastAsia="微软雅黑" w:hAnsi="微软雅黑" w:cs="微软雅黑" w:hint="eastAsia"/>
          <w:color w:val="595959"/>
          <w:sz w:val="18"/>
          <w:szCs w:val="18"/>
          <w:shd w:val="clear" w:color="auto" w:fill="FFFFFF"/>
          <w:lang w:bidi="ar"/>
        </w:rPr>
        <w:t> 可设置解屏操控密码，为公共实验室的用户提供了实验安全保障，避免在进行的实验被误操作而停止</w:t>
      </w:r>
      <w:r w:rsidR="002C0773">
        <w:rPr>
          <w:rFonts w:ascii="微软雅黑" w:eastAsia="微软雅黑" w:hAnsi="微软雅黑" w:cs="微软雅黑" w:hint="eastAsia"/>
          <w:color w:val="595959"/>
          <w:sz w:val="18"/>
          <w:szCs w:val="18"/>
          <w:shd w:val="clear" w:color="auto" w:fill="FFFFFF"/>
          <w:lang w:bidi="ar"/>
        </w:rPr>
        <w:br/>
      </w:r>
      <w:r w:rsidR="002C0773">
        <w:rPr>
          <w:rFonts w:ascii="MS Gothic" w:eastAsia="MS Gothic" w:hAnsi="MS Gothic" w:cs="MS Gothic" w:hint="eastAsia"/>
          <w:color w:val="595959"/>
          <w:sz w:val="18"/>
          <w:szCs w:val="18"/>
          <w:shd w:val="clear" w:color="auto" w:fill="FFFFFF"/>
          <w:lang w:bidi="ar"/>
        </w:rPr>
        <w:t>▸</w:t>
      </w:r>
      <w:r w:rsidR="002C0773">
        <w:rPr>
          <w:rFonts w:ascii="微软雅黑" w:eastAsia="微软雅黑" w:hAnsi="微软雅黑" w:cs="微软雅黑" w:hint="eastAsia"/>
          <w:color w:val="595959"/>
          <w:sz w:val="18"/>
          <w:szCs w:val="18"/>
          <w:shd w:val="clear" w:color="auto" w:fill="FFFFFF"/>
          <w:lang w:bidi="ar"/>
        </w:rPr>
        <w:t> 舒适的远程遥控功能，智能的远程遥控可让您更方便的控制培养箱的参数</w:t>
      </w:r>
    </w:p>
    <w:p w:rsidR="00B17159" w:rsidRDefault="00CE3300">
      <w:pPr>
        <w:pStyle w:val="a5"/>
        <w:widowControl/>
        <w:shd w:val="clear" w:color="auto" w:fill="FFFFFF"/>
        <w:spacing w:beforeAutospacing="0" w:after="180" w:afterAutospacing="0"/>
        <w:jc w:val="both"/>
        <w:rPr>
          <w:rFonts w:ascii="微软雅黑" w:eastAsia="微软雅黑" w:hAnsi="微软雅黑" w:cs="微软雅黑"/>
          <w:color w:val="595959"/>
          <w:sz w:val="18"/>
          <w:szCs w:val="18"/>
          <w:shd w:val="clear" w:color="auto" w:fill="FFFFFF"/>
          <w:lang w:bidi="ar"/>
        </w:rPr>
      </w:pPr>
      <w:r>
        <w:rPr>
          <w:rFonts w:ascii="微软雅黑" w:eastAsia="微软雅黑" w:hAnsi="微软雅黑" w:cs="微软雅黑" w:hint="eastAsia"/>
          <w:b/>
          <w:bCs/>
          <w:color w:val="595959"/>
          <w:sz w:val="18"/>
          <w:szCs w:val="18"/>
          <w:shd w:val="clear" w:color="auto" w:fill="FFFFFF"/>
          <w:lang w:bidi="ar"/>
        </w:rPr>
        <w:t>2、</w:t>
      </w:r>
      <w:r>
        <w:rPr>
          <w:rFonts w:ascii="微软雅黑" w:eastAsia="微软雅黑" w:hAnsi="微软雅黑" w:cs="微软雅黑"/>
          <w:color w:val="595959"/>
          <w:sz w:val="18"/>
          <w:szCs w:val="18"/>
          <w:shd w:val="clear" w:color="auto" w:fill="FFFFFF"/>
          <w:lang w:bidi="ar"/>
        </w:rPr>
        <w:t> </w:t>
      </w:r>
      <w:r>
        <w:rPr>
          <w:rFonts w:ascii="微软雅黑" w:eastAsia="微软雅黑" w:hAnsi="微软雅黑" w:cs="微软雅黑" w:hint="eastAsia"/>
          <w:color w:val="595959"/>
          <w:sz w:val="18"/>
          <w:szCs w:val="18"/>
          <w:shd w:val="clear" w:color="auto" w:fill="FFFFFF"/>
          <w:lang w:bidi="ar"/>
        </w:rPr>
        <w:t>主动控湿功能(选配)可将湿度控制到85%r.h，微量培养液体一周挥发量可以控制在10%以内（选配）</w:t>
      </w:r>
      <w:r>
        <w:rPr>
          <w:rFonts w:ascii="微软雅黑" w:eastAsia="微软雅黑" w:hAnsi="微软雅黑" w:cs="微软雅黑" w:hint="eastAsia"/>
          <w:color w:val="595959"/>
          <w:sz w:val="18"/>
          <w:szCs w:val="18"/>
          <w:shd w:val="clear" w:color="auto" w:fill="FFFFFF"/>
          <w:lang w:bidi="ar"/>
        </w:rPr>
        <w:br/>
        <w:t>▸ RADOBIO专利的内嵌式加湿及湿度控制模块，采用精确控温的不锈钢加热盘加湿，可以保证湿度控制稳定可靠，最大限度地避免传统加湿方法的弊端</w:t>
      </w:r>
      <w:r>
        <w:rPr>
          <w:rFonts w:ascii="微软雅黑" w:eastAsia="微软雅黑" w:hAnsi="微软雅黑" w:cs="微软雅黑" w:hint="eastAsia"/>
          <w:color w:val="595959"/>
          <w:sz w:val="18"/>
          <w:szCs w:val="18"/>
          <w:shd w:val="clear" w:color="auto" w:fill="FFFFFF"/>
          <w:lang w:bidi="ar"/>
        </w:rPr>
        <w:br/>
        <w:t>▸ 如果需要加湿，控制进水电磁阀将自动打开，高温加热盘在杀菌的同时将水快速汽化成分子水汽，利用自身体积膨胀进入培养箱，随培养箱的内部循环系统，迅速扩散到整个培养箱</w:t>
      </w:r>
      <w:r>
        <w:rPr>
          <w:rFonts w:ascii="微软雅黑" w:eastAsia="微软雅黑" w:hAnsi="微软雅黑" w:cs="微软雅黑" w:hint="eastAsia"/>
          <w:color w:val="595959"/>
          <w:sz w:val="18"/>
          <w:szCs w:val="18"/>
          <w:shd w:val="clear" w:color="auto" w:fill="FFFFFF"/>
          <w:lang w:bidi="ar"/>
        </w:rPr>
        <w:br/>
        <w:t>▸ 由于高温下液体水全部汽化为游离的分子水，所以水汽不易在培养箱中冷凝，可以达到最好的加湿效果，最大限度地避免了传统的超声波加湿水汽容易二次冷凝的弊端</w:t>
      </w:r>
      <w:r>
        <w:rPr>
          <w:rFonts w:ascii="微软雅黑" w:eastAsia="微软雅黑" w:hAnsi="微软雅黑" w:cs="微软雅黑" w:hint="eastAsia"/>
          <w:color w:val="595959"/>
          <w:sz w:val="18"/>
          <w:szCs w:val="18"/>
          <w:shd w:val="clear" w:color="auto" w:fill="FFFFFF"/>
          <w:lang w:bidi="ar"/>
        </w:rPr>
        <w:br/>
        <w:t>▸ 高温加湿同时起到杀菌作用，避免传统加湿容易在水盘内生长杂菌从而造成染菌的弊端</w:t>
      </w:r>
    </w:p>
    <w:p w:rsidR="00B17159" w:rsidRDefault="00CE3300">
      <w:pPr>
        <w:pStyle w:val="a5"/>
        <w:widowControl/>
        <w:shd w:val="clear" w:color="auto" w:fill="FFFFFF"/>
        <w:spacing w:beforeAutospacing="0" w:after="180" w:afterAutospacing="0"/>
        <w:jc w:val="both"/>
        <w:rPr>
          <w:rFonts w:ascii="微软雅黑" w:eastAsia="微软雅黑" w:hAnsi="微软雅黑" w:cs="微软雅黑"/>
          <w:color w:val="595959"/>
          <w:sz w:val="18"/>
          <w:szCs w:val="18"/>
          <w:shd w:val="clear" w:color="auto" w:fill="FFFFFF"/>
          <w:lang w:bidi="ar"/>
        </w:rPr>
      </w:pPr>
      <w:r>
        <w:rPr>
          <w:rFonts w:ascii="微软雅黑" w:eastAsia="微软雅黑" w:hAnsi="微软雅黑" w:cs="微软雅黑" w:hint="eastAsia"/>
          <w:b/>
          <w:bCs/>
          <w:color w:val="595959"/>
          <w:sz w:val="18"/>
          <w:szCs w:val="18"/>
          <w:shd w:val="clear" w:color="auto" w:fill="FFFFFF"/>
          <w:lang w:bidi="ar"/>
        </w:rPr>
        <w:lastRenderedPageBreak/>
        <w:t>3、</w:t>
      </w:r>
      <w:r>
        <w:rPr>
          <w:rFonts w:ascii="微软雅黑" w:eastAsia="微软雅黑" w:hAnsi="微软雅黑" w:cs="微软雅黑"/>
          <w:color w:val="595959"/>
          <w:sz w:val="18"/>
          <w:szCs w:val="18"/>
          <w:shd w:val="clear" w:color="auto" w:fill="FFFFFF"/>
          <w:lang w:bidi="ar"/>
        </w:rPr>
        <w:t>  </w:t>
      </w:r>
      <w:r>
        <w:rPr>
          <w:rFonts w:ascii="微软雅黑" w:eastAsia="微软雅黑" w:hAnsi="微软雅黑" w:cs="微软雅黑" w:hint="eastAsia"/>
          <w:color w:val="595959"/>
          <w:sz w:val="18"/>
          <w:szCs w:val="18"/>
          <w:shd w:val="clear" w:color="auto" w:fill="FFFFFF"/>
          <w:lang w:bidi="ar"/>
        </w:rPr>
        <w:t>专利的内嵌式遮光帘，轻松推拉方便避光培养（选配）</w:t>
      </w:r>
      <w:r>
        <w:rPr>
          <w:rFonts w:ascii="微软雅黑" w:eastAsia="微软雅黑" w:hAnsi="微软雅黑" w:cs="微软雅黑" w:hint="eastAsia"/>
          <w:color w:val="595959"/>
          <w:sz w:val="18"/>
          <w:szCs w:val="18"/>
          <w:shd w:val="clear" w:color="auto" w:fill="FFFFFF"/>
          <w:lang w:bidi="ar"/>
        </w:rPr>
        <w:br/>
        <w:t>▸ 对于光敏性介质或生物，可以通过拉上遮光帘进行培养。可推拉式遮光帘可防止日光（紫外线辐射）进入培养箱内部，同时保留了观察内部培养情况的便利性</w:t>
      </w:r>
      <w:r>
        <w:rPr>
          <w:rFonts w:ascii="微软雅黑" w:eastAsia="微软雅黑" w:hAnsi="微软雅黑" w:cs="微软雅黑" w:hint="eastAsia"/>
          <w:color w:val="595959"/>
          <w:sz w:val="18"/>
          <w:szCs w:val="18"/>
          <w:shd w:val="clear" w:color="auto" w:fill="FFFFFF"/>
          <w:lang w:bidi="ar"/>
        </w:rPr>
        <w:br/>
        <w:t>▸ 遮光帘处于玻璃窗与外箱面板之间，不仅方便而且美观，完美解决粘贴锡箔纸的尴尬</w:t>
      </w:r>
    </w:p>
    <w:p w:rsidR="00B17159" w:rsidRDefault="00CE3300">
      <w:pPr>
        <w:pStyle w:val="a5"/>
        <w:widowControl/>
        <w:shd w:val="clear" w:color="auto" w:fill="FFFFFF"/>
        <w:spacing w:beforeAutospacing="0" w:after="180" w:afterAutospacing="0"/>
        <w:jc w:val="both"/>
        <w:rPr>
          <w:rFonts w:ascii="微软雅黑" w:eastAsia="微软雅黑" w:hAnsi="微软雅黑" w:cs="微软雅黑"/>
          <w:color w:val="595959"/>
          <w:sz w:val="18"/>
          <w:szCs w:val="18"/>
          <w:shd w:val="clear" w:color="auto" w:fill="FFFFFF"/>
          <w:lang w:bidi="ar"/>
        </w:rPr>
      </w:pPr>
      <w:r>
        <w:rPr>
          <w:rFonts w:ascii="微软雅黑" w:eastAsia="微软雅黑" w:hAnsi="微软雅黑" w:cs="微软雅黑" w:hint="eastAsia"/>
          <w:b/>
          <w:bCs/>
          <w:color w:val="595959"/>
          <w:sz w:val="18"/>
          <w:szCs w:val="18"/>
          <w:shd w:val="clear" w:color="auto" w:fill="FFFFFF"/>
          <w:lang w:bidi="ar"/>
        </w:rPr>
        <w:t>4、</w:t>
      </w:r>
      <w:r>
        <w:rPr>
          <w:rFonts w:ascii="微软雅黑" w:eastAsia="微软雅黑" w:hAnsi="微软雅黑" w:cs="微软雅黑"/>
          <w:color w:val="595959"/>
          <w:sz w:val="18"/>
          <w:szCs w:val="18"/>
          <w:shd w:val="clear" w:color="auto" w:fill="FFFFFF"/>
          <w:lang w:bidi="ar"/>
        </w:rPr>
        <w:t>  </w:t>
      </w:r>
      <w:r>
        <w:rPr>
          <w:rFonts w:ascii="微软雅黑" w:eastAsia="微软雅黑" w:hAnsi="微软雅黑" w:cs="微软雅黑" w:hint="eastAsia"/>
          <w:color w:val="595959"/>
          <w:sz w:val="18"/>
          <w:szCs w:val="18"/>
          <w:shd w:val="clear" w:color="auto" w:fill="FFFFFF"/>
          <w:lang w:bidi="ar"/>
        </w:rPr>
        <w:t>双层玻璃门，保证优异的隔热性与安全性</w:t>
      </w:r>
      <w:r>
        <w:rPr>
          <w:rFonts w:ascii="微软雅黑" w:eastAsia="微软雅黑" w:hAnsi="微软雅黑" w:cs="微软雅黑" w:hint="eastAsia"/>
          <w:color w:val="595959"/>
          <w:sz w:val="18"/>
          <w:szCs w:val="18"/>
          <w:shd w:val="clear" w:color="auto" w:fill="FFFFFF"/>
          <w:lang w:bidi="ar"/>
        </w:rPr>
        <w:br/>
        <w:t>▸ 内外双层安全玻璃门，具有良好的隔热性能</w:t>
      </w:r>
    </w:p>
    <w:p w:rsidR="00B17159" w:rsidRDefault="00CE3300">
      <w:pPr>
        <w:pStyle w:val="a5"/>
        <w:widowControl/>
        <w:shd w:val="clear" w:color="auto" w:fill="FFFFFF"/>
        <w:spacing w:beforeAutospacing="0" w:after="180" w:afterAutospacing="0"/>
        <w:jc w:val="both"/>
        <w:rPr>
          <w:rFonts w:ascii="微软雅黑" w:eastAsia="微软雅黑" w:hAnsi="微软雅黑" w:cs="微软雅黑"/>
          <w:color w:val="595959"/>
          <w:sz w:val="18"/>
          <w:szCs w:val="18"/>
          <w:shd w:val="clear" w:color="auto" w:fill="FFFFFF"/>
          <w:lang w:bidi="ar"/>
        </w:rPr>
      </w:pPr>
      <w:r>
        <w:rPr>
          <w:rFonts w:ascii="微软雅黑" w:eastAsia="微软雅黑" w:hAnsi="微软雅黑" w:cs="微软雅黑" w:hint="eastAsia"/>
          <w:b/>
          <w:bCs/>
          <w:color w:val="595959"/>
          <w:sz w:val="18"/>
          <w:szCs w:val="18"/>
          <w:shd w:val="clear" w:color="auto" w:fill="FFFFFF"/>
          <w:lang w:bidi="ar"/>
        </w:rPr>
        <w:t>5、</w:t>
      </w:r>
      <w:r>
        <w:rPr>
          <w:rFonts w:ascii="微软雅黑" w:eastAsia="微软雅黑" w:hAnsi="微软雅黑" w:cs="微软雅黑"/>
          <w:b/>
          <w:bCs/>
          <w:color w:val="595959"/>
          <w:sz w:val="18"/>
          <w:szCs w:val="18"/>
          <w:shd w:val="clear" w:color="auto" w:fill="FFFFFF"/>
          <w:lang w:bidi="ar"/>
        </w:rPr>
        <w:t> </w:t>
      </w:r>
      <w:r>
        <w:rPr>
          <w:rFonts w:ascii="微软雅黑" w:eastAsia="微软雅黑" w:hAnsi="微软雅黑" w:cs="微软雅黑"/>
          <w:color w:val="595959"/>
          <w:sz w:val="18"/>
          <w:szCs w:val="18"/>
          <w:shd w:val="clear" w:color="auto" w:fill="FFFFFF"/>
          <w:lang w:bidi="ar"/>
        </w:rPr>
        <w:t> </w:t>
      </w:r>
      <w:r>
        <w:rPr>
          <w:rFonts w:ascii="微软雅黑" w:eastAsia="微软雅黑" w:hAnsi="微软雅黑" w:cs="微软雅黑" w:hint="eastAsia"/>
          <w:color w:val="595959"/>
          <w:sz w:val="18"/>
          <w:szCs w:val="18"/>
          <w:shd w:val="clear" w:color="auto" w:fill="FFFFFF"/>
          <w:lang w:bidi="ar"/>
        </w:rPr>
        <w:t>门加热功能（选配）有效防止玻璃门起雾，随时观察细胞培养情况</w:t>
      </w:r>
      <w:r>
        <w:rPr>
          <w:rFonts w:ascii="微软雅黑" w:eastAsia="微软雅黑" w:hAnsi="微软雅黑" w:cs="微软雅黑" w:hint="eastAsia"/>
          <w:color w:val="595959"/>
          <w:sz w:val="18"/>
          <w:szCs w:val="18"/>
          <w:shd w:val="clear" w:color="auto" w:fill="FFFFFF"/>
          <w:lang w:bidi="ar"/>
        </w:rPr>
        <w:br/>
        <w:t>▸ 门加热功能有效防止玻璃窗出现冷凝水，使得摇床在内外温度差异较大时也可以很好的观察内部摇瓶</w:t>
      </w:r>
    </w:p>
    <w:p w:rsidR="00B17159" w:rsidRDefault="00CE3300">
      <w:pPr>
        <w:pStyle w:val="a5"/>
        <w:widowControl/>
        <w:shd w:val="clear" w:color="auto" w:fill="FFFFFF"/>
        <w:spacing w:beforeAutospacing="0" w:after="180" w:afterAutospacing="0"/>
        <w:jc w:val="both"/>
        <w:rPr>
          <w:rFonts w:ascii="微软雅黑" w:eastAsia="微软雅黑" w:hAnsi="微软雅黑" w:cs="微软雅黑"/>
          <w:color w:val="595959"/>
          <w:sz w:val="18"/>
          <w:szCs w:val="18"/>
          <w:shd w:val="clear" w:color="auto" w:fill="FFFFFF"/>
          <w:lang w:bidi="ar"/>
        </w:rPr>
      </w:pPr>
      <w:r>
        <w:rPr>
          <w:rFonts w:ascii="微软雅黑" w:eastAsia="微软雅黑" w:hAnsi="微软雅黑" w:cs="微软雅黑" w:hint="eastAsia"/>
          <w:b/>
          <w:bCs/>
          <w:color w:val="595959"/>
          <w:sz w:val="18"/>
          <w:szCs w:val="18"/>
          <w:shd w:val="clear" w:color="auto" w:fill="FFFFFF"/>
          <w:lang w:bidi="ar"/>
        </w:rPr>
        <w:t>6、</w:t>
      </w:r>
      <w:r>
        <w:rPr>
          <w:rFonts w:ascii="微软雅黑" w:eastAsia="微软雅黑" w:hAnsi="微软雅黑" w:cs="微软雅黑"/>
          <w:color w:val="595959"/>
          <w:sz w:val="18"/>
          <w:szCs w:val="18"/>
          <w:shd w:val="clear" w:color="auto" w:fill="FFFFFF"/>
          <w:lang w:bidi="ar"/>
        </w:rPr>
        <w:t xml:space="preserve"> 紫外</w:t>
      </w:r>
      <w:r>
        <w:rPr>
          <w:rFonts w:ascii="微软雅黑" w:eastAsia="微软雅黑" w:hAnsi="微软雅黑" w:cs="微软雅黑" w:hint="eastAsia"/>
          <w:color w:val="595959"/>
          <w:sz w:val="18"/>
          <w:szCs w:val="18"/>
          <w:shd w:val="clear" w:color="auto" w:fill="FFFFFF"/>
          <w:lang w:bidi="ar"/>
        </w:rPr>
        <w:t>杀菌系统，灭菌效果更为出色</w:t>
      </w:r>
      <w:r>
        <w:rPr>
          <w:rFonts w:ascii="微软雅黑" w:eastAsia="微软雅黑" w:hAnsi="微软雅黑" w:cs="微软雅黑" w:hint="eastAsia"/>
          <w:color w:val="595959"/>
          <w:sz w:val="18"/>
          <w:szCs w:val="18"/>
          <w:shd w:val="clear" w:color="auto" w:fill="FFFFFF"/>
          <w:lang w:bidi="ar"/>
        </w:rPr>
        <w:br/>
        <w:t>▸ 紫外UV 杀菌单元可有效灭菌，保持箱体内的清洁</w:t>
      </w:r>
    </w:p>
    <w:p w:rsidR="00B17159" w:rsidRDefault="00CE3300">
      <w:pPr>
        <w:pStyle w:val="a5"/>
        <w:widowControl/>
        <w:shd w:val="clear" w:color="auto" w:fill="FFFFFF"/>
        <w:spacing w:beforeAutospacing="0" w:after="180" w:afterAutospacing="0"/>
        <w:jc w:val="both"/>
        <w:rPr>
          <w:rFonts w:ascii="微软雅黑" w:eastAsia="微软雅黑" w:hAnsi="微软雅黑" w:cs="微软雅黑"/>
          <w:color w:val="595959"/>
          <w:sz w:val="18"/>
          <w:szCs w:val="18"/>
          <w:shd w:val="clear" w:color="auto" w:fill="FFFFFF"/>
          <w:lang w:bidi="ar"/>
        </w:rPr>
      </w:pPr>
      <w:r>
        <w:rPr>
          <w:rFonts w:ascii="微软雅黑" w:eastAsia="微软雅黑" w:hAnsi="微软雅黑" w:cs="微软雅黑" w:hint="eastAsia"/>
          <w:b/>
          <w:bCs/>
          <w:color w:val="595959"/>
          <w:sz w:val="18"/>
          <w:szCs w:val="18"/>
          <w:shd w:val="clear" w:color="auto" w:fill="FFFFFF"/>
          <w:lang w:bidi="ar"/>
        </w:rPr>
        <w:t>7、</w:t>
      </w:r>
      <w:r>
        <w:rPr>
          <w:rFonts w:ascii="微软雅黑" w:eastAsia="微软雅黑" w:hAnsi="微软雅黑" w:cs="微软雅黑"/>
          <w:color w:val="595959"/>
          <w:sz w:val="18"/>
          <w:szCs w:val="18"/>
          <w:shd w:val="clear" w:color="auto" w:fill="FFFFFF"/>
          <w:lang w:bidi="ar"/>
        </w:rPr>
        <w:t xml:space="preserve"> 拉丝</w:t>
      </w:r>
      <w:r>
        <w:rPr>
          <w:rFonts w:ascii="微软雅黑" w:eastAsia="微软雅黑" w:hAnsi="微软雅黑" w:cs="微软雅黑" w:hint="eastAsia"/>
          <w:color w:val="595959"/>
          <w:sz w:val="18"/>
          <w:szCs w:val="18"/>
          <w:shd w:val="clear" w:color="auto" w:fill="FFFFFF"/>
          <w:lang w:bidi="ar"/>
        </w:rPr>
        <w:t>全不锈钢弧度转角一体内腔，美观且易于清理</w:t>
      </w:r>
      <w:r>
        <w:rPr>
          <w:rFonts w:ascii="微软雅黑" w:eastAsia="微软雅黑" w:hAnsi="微软雅黑" w:cs="微软雅黑" w:hint="eastAsia"/>
          <w:color w:val="595959"/>
          <w:sz w:val="18"/>
          <w:szCs w:val="18"/>
          <w:shd w:val="clear" w:color="auto" w:fill="FFFFFF"/>
          <w:lang w:bidi="ar"/>
        </w:rPr>
        <w:br/>
        <w:t>▸ 培养箱体防水设计，所有对水或雾气敏感的部件包括驱动马达及电子部件全部置于箱体外部，所以培养箱可以在高温高湿环境下培养</w:t>
      </w:r>
      <w:r>
        <w:rPr>
          <w:rFonts w:ascii="微软雅黑" w:eastAsia="微软雅黑" w:hAnsi="微软雅黑" w:cs="微软雅黑" w:hint="eastAsia"/>
          <w:color w:val="595959"/>
          <w:sz w:val="18"/>
          <w:szCs w:val="18"/>
          <w:shd w:val="clear" w:color="auto" w:fill="FFFFFF"/>
          <w:lang w:bidi="ar"/>
        </w:rPr>
        <w:br/>
        <w:t>▸ 培养过程中的任何意外碎瓶不会对培养箱造成损害，箱体底部可以直接泼水清洁，也可以用清洁剂、灭菌剂彻底清理箱体，以保证箱体内的无菌环境，底部放液口可以轻松放出清洁用液体，处理完毕后还可以完全密封</w:t>
      </w:r>
    </w:p>
    <w:p w:rsidR="00B17159" w:rsidRDefault="00CE3300">
      <w:pPr>
        <w:pStyle w:val="a5"/>
        <w:widowControl/>
        <w:shd w:val="clear" w:color="auto" w:fill="FFFFFF"/>
        <w:spacing w:beforeAutospacing="0" w:after="180" w:afterAutospacing="0"/>
        <w:jc w:val="both"/>
        <w:rPr>
          <w:rFonts w:ascii="微软雅黑" w:eastAsia="微软雅黑" w:hAnsi="微软雅黑" w:cs="微软雅黑"/>
          <w:color w:val="595959"/>
          <w:sz w:val="18"/>
          <w:szCs w:val="18"/>
          <w:shd w:val="clear" w:color="auto" w:fill="FFFFFF"/>
          <w:lang w:bidi="ar"/>
        </w:rPr>
      </w:pPr>
      <w:r>
        <w:rPr>
          <w:rFonts w:ascii="微软雅黑" w:eastAsia="微软雅黑" w:hAnsi="微软雅黑" w:cs="微软雅黑" w:hint="eastAsia"/>
          <w:b/>
          <w:bCs/>
          <w:color w:val="595959"/>
          <w:sz w:val="18"/>
          <w:szCs w:val="18"/>
          <w:shd w:val="clear" w:color="auto" w:fill="FFFFFF"/>
          <w:lang w:bidi="ar"/>
        </w:rPr>
        <w:t>8、</w:t>
      </w:r>
      <w:r>
        <w:rPr>
          <w:rFonts w:ascii="微软雅黑" w:eastAsia="微软雅黑" w:hAnsi="微软雅黑" w:cs="微软雅黑"/>
          <w:b/>
          <w:bCs/>
          <w:color w:val="595959"/>
          <w:sz w:val="18"/>
          <w:szCs w:val="18"/>
          <w:shd w:val="clear" w:color="auto" w:fill="FFFFFF"/>
          <w:lang w:bidi="ar"/>
        </w:rPr>
        <w:t> </w:t>
      </w:r>
      <w:r>
        <w:rPr>
          <w:rFonts w:ascii="微软雅黑" w:eastAsia="微软雅黑" w:hAnsi="微软雅黑" w:cs="微软雅黑"/>
          <w:color w:val="595959"/>
          <w:sz w:val="18"/>
          <w:szCs w:val="18"/>
          <w:shd w:val="clear" w:color="auto" w:fill="FFFFFF"/>
          <w:lang w:bidi="ar"/>
        </w:rPr>
        <w:t> </w:t>
      </w:r>
      <w:r>
        <w:rPr>
          <w:rFonts w:ascii="微软雅黑" w:eastAsia="微软雅黑" w:hAnsi="微软雅黑" w:cs="微软雅黑" w:hint="eastAsia"/>
          <w:color w:val="595959"/>
          <w:sz w:val="18"/>
          <w:szCs w:val="18"/>
          <w:shd w:val="clear" w:color="auto" w:fill="FFFFFF"/>
          <w:lang w:bidi="ar"/>
        </w:rPr>
        <w:t>机器运行近静音，多层叠加高速运转无异常震动</w:t>
      </w:r>
      <w:r>
        <w:rPr>
          <w:rFonts w:ascii="微软雅黑" w:eastAsia="微软雅黑" w:hAnsi="微软雅黑" w:cs="微软雅黑" w:hint="eastAsia"/>
          <w:color w:val="595959"/>
          <w:sz w:val="18"/>
          <w:szCs w:val="18"/>
          <w:shd w:val="clear" w:color="auto" w:fill="FFFFFF"/>
          <w:lang w:bidi="ar"/>
        </w:rPr>
        <w:br/>
        <w:t>▸ 采用专利轴承技术、启动稳定、几乎无噪音运行，即使多层叠加也无异常震动</w:t>
      </w:r>
      <w:r>
        <w:rPr>
          <w:rFonts w:ascii="微软雅黑" w:eastAsia="微软雅黑" w:hAnsi="微软雅黑" w:cs="微软雅黑" w:hint="eastAsia"/>
          <w:color w:val="595959"/>
          <w:sz w:val="18"/>
          <w:szCs w:val="18"/>
          <w:shd w:val="clear" w:color="auto" w:fill="FFFFFF"/>
          <w:lang w:bidi="ar"/>
        </w:rPr>
        <w:br/>
        <w:t>▸ 机器运行稳定，使用寿命更长</w:t>
      </w:r>
    </w:p>
    <w:p w:rsidR="00B17159" w:rsidRDefault="00CE3300">
      <w:pPr>
        <w:pStyle w:val="a5"/>
        <w:widowControl/>
        <w:shd w:val="clear" w:color="auto" w:fill="FFFFFF"/>
        <w:spacing w:beforeAutospacing="0" w:after="180" w:afterAutospacing="0"/>
        <w:jc w:val="both"/>
        <w:rPr>
          <w:rFonts w:ascii="微软雅黑" w:eastAsia="微软雅黑" w:hAnsi="微软雅黑" w:cs="微软雅黑"/>
          <w:color w:val="595959"/>
          <w:sz w:val="18"/>
          <w:szCs w:val="18"/>
          <w:shd w:val="clear" w:color="auto" w:fill="FFFFFF"/>
          <w:lang w:bidi="ar"/>
        </w:rPr>
      </w:pPr>
      <w:r>
        <w:rPr>
          <w:rFonts w:ascii="微软雅黑" w:eastAsia="微软雅黑" w:hAnsi="微软雅黑" w:cs="微软雅黑" w:hint="eastAsia"/>
          <w:b/>
          <w:bCs/>
          <w:color w:val="595959"/>
          <w:sz w:val="18"/>
          <w:szCs w:val="18"/>
          <w:shd w:val="clear" w:color="auto" w:fill="FFFFFF"/>
          <w:lang w:bidi="ar"/>
        </w:rPr>
        <w:t>9、</w:t>
      </w:r>
      <w:r>
        <w:rPr>
          <w:rFonts w:ascii="微软雅黑" w:eastAsia="微软雅黑" w:hAnsi="微软雅黑" w:cs="微软雅黑"/>
          <w:color w:val="595959"/>
          <w:sz w:val="18"/>
          <w:szCs w:val="18"/>
          <w:shd w:val="clear" w:color="auto" w:fill="FFFFFF"/>
          <w:lang w:bidi="ar"/>
        </w:rPr>
        <w:t> </w:t>
      </w:r>
      <w:r>
        <w:rPr>
          <w:rFonts w:ascii="微软雅黑" w:eastAsia="微软雅黑" w:hAnsi="微软雅黑" w:cs="微软雅黑" w:hint="eastAsia"/>
          <w:color w:val="595959"/>
          <w:sz w:val="18"/>
          <w:szCs w:val="18"/>
          <w:shd w:val="clear" w:color="auto" w:fill="FFFFFF"/>
          <w:lang w:bidi="ar"/>
        </w:rPr>
        <w:t>一体成型夹具，稳定耐用，有效预防夹具断裂带来的不安全事件</w:t>
      </w:r>
      <w:r>
        <w:rPr>
          <w:rFonts w:ascii="微软雅黑" w:eastAsia="微软雅黑" w:hAnsi="微软雅黑" w:cs="微软雅黑" w:hint="eastAsia"/>
          <w:color w:val="595959"/>
          <w:sz w:val="18"/>
          <w:szCs w:val="18"/>
          <w:shd w:val="clear" w:color="auto" w:fill="FFFFFF"/>
          <w:lang w:bidi="ar"/>
        </w:rPr>
        <w:br/>
        <w:t>▸ 夹具直接从整块不锈钢板材上切割下来制作成型，稳定耐用，不会发生断裂，可有效防止夹具断裂摇瓶甩出等不安全事件的发生</w:t>
      </w:r>
      <w:r>
        <w:rPr>
          <w:rFonts w:ascii="微软雅黑" w:eastAsia="微软雅黑" w:hAnsi="微软雅黑" w:cs="微软雅黑" w:hint="eastAsia"/>
          <w:color w:val="595959"/>
          <w:sz w:val="18"/>
          <w:szCs w:val="18"/>
          <w:shd w:val="clear" w:color="auto" w:fill="FFFFFF"/>
          <w:lang w:bidi="ar"/>
        </w:rPr>
        <w:br/>
        <w:t>▸ 不锈钢夹具的固定臂经过塑封处理，可防止割伤用户，同时减少与摇瓶间的摩擦，带来更好的静音体验</w:t>
      </w:r>
    </w:p>
    <w:p w:rsidR="00B17159" w:rsidRDefault="00CE3300">
      <w:pPr>
        <w:pStyle w:val="a5"/>
        <w:widowControl/>
        <w:shd w:val="clear" w:color="auto" w:fill="FFFFFF"/>
        <w:spacing w:beforeAutospacing="0" w:after="180" w:afterAutospacing="0"/>
        <w:jc w:val="both"/>
        <w:rPr>
          <w:rFonts w:ascii="微软雅黑" w:eastAsia="微软雅黑" w:hAnsi="微软雅黑" w:cs="微软雅黑"/>
          <w:color w:val="595959"/>
          <w:sz w:val="18"/>
          <w:szCs w:val="18"/>
          <w:shd w:val="clear" w:color="auto" w:fill="FFFFFF"/>
          <w:lang w:bidi="ar"/>
        </w:rPr>
      </w:pPr>
      <w:r>
        <w:rPr>
          <w:rFonts w:ascii="微软雅黑" w:eastAsia="微软雅黑" w:hAnsi="微软雅黑" w:cs="微软雅黑" w:hint="eastAsia"/>
          <w:b/>
          <w:bCs/>
          <w:color w:val="595959"/>
          <w:sz w:val="18"/>
          <w:szCs w:val="18"/>
          <w:shd w:val="clear" w:color="auto" w:fill="FFFFFF"/>
          <w:lang w:bidi="ar"/>
        </w:rPr>
        <w:t>10、</w:t>
      </w:r>
      <w:r>
        <w:rPr>
          <w:rFonts w:ascii="微软雅黑" w:eastAsia="微软雅黑" w:hAnsi="微软雅黑" w:cs="微软雅黑"/>
          <w:color w:val="595959"/>
          <w:sz w:val="18"/>
          <w:szCs w:val="18"/>
          <w:shd w:val="clear" w:color="auto" w:fill="FFFFFF"/>
          <w:lang w:bidi="ar"/>
        </w:rPr>
        <w:t>  </w:t>
      </w:r>
      <w:r w:rsidR="00CB0B72" w:rsidRPr="002F4967">
        <w:rPr>
          <w:rFonts w:ascii="微软雅黑" w:eastAsia="微软雅黑" w:hAnsi="微软雅黑" w:cs="微软雅黑" w:hint="eastAsia"/>
          <w:color w:val="595959"/>
          <w:sz w:val="18"/>
          <w:szCs w:val="18"/>
          <w:shd w:val="clear" w:color="auto" w:fill="FFFFFF"/>
          <w:lang w:bidi="ar"/>
        </w:rPr>
        <w:t>无热量防水风机，大幅减少背景热量，节约能源</w:t>
      </w:r>
      <w:r w:rsidR="00CB0B72">
        <w:rPr>
          <w:rFonts w:ascii="微软雅黑" w:eastAsia="微软雅黑" w:hAnsi="微软雅黑" w:cs="微软雅黑" w:hint="eastAsia"/>
          <w:color w:val="595959"/>
          <w:sz w:val="18"/>
          <w:szCs w:val="18"/>
          <w:shd w:val="clear" w:color="auto" w:fill="FFFFFF"/>
          <w:lang w:bidi="ar"/>
        </w:rPr>
        <w:br/>
      </w:r>
      <w:r w:rsidR="00CB0B72">
        <w:rPr>
          <w:rFonts w:ascii="MS Gothic" w:eastAsia="MS Gothic" w:hAnsi="MS Gothic" w:cs="MS Gothic" w:hint="eastAsia"/>
          <w:color w:val="595959"/>
          <w:sz w:val="18"/>
          <w:szCs w:val="18"/>
          <w:shd w:val="clear" w:color="auto" w:fill="FFFFFF"/>
          <w:lang w:bidi="ar"/>
        </w:rPr>
        <w:t>▸</w:t>
      </w:r>
      <w:r w:rsidR="00CB0B72">
        <w:rPr>
          <w:rFonts w:ascii="微软雅黑" w:eastAsia="微软雅黑" w:hAnsi="微软雅黑" w:cs="微软雅黑" w:hint="eastAsia"/>
          <w:color w:val="595959"/>
          <w:sz w:val="18"/>
          <w:szCs w:val="18"/>
          <w:shd w:val="clear" w:color="auto" w:fill="FFFFFF"/>
          <w:lang w:bidi="ar"/>
        </w:rPr>
        <w:t> 相较于传统风机，</w:t>
      </w:r>
      <w:r w:rsidR="00CB0B72" w:rsidRPr="002F4967">
        <w:rPr>
          <w:rFonts w:ascii="微软雅黑" w:eastAsia="微软雅黑" w:hAnsi="微软雅黑" w:cs="微软雅黑" w:hint="eastAsia"/>
          <w:color w:val="595959"/>
          <w:sz w:val="18"/>
          <w:szCs w:val="18"/>
          <w:shd w:val="clear" w:color="auto" w:fill="FFFFFF"/>
          <w:lang w:bidi="ar"/>
        </w:rPr>
        <w:t>无热量防水风机</w:t>
      </w:r>
      <w:r w:rsidR="00CB0B72">
        <w:rPr>
          <w:rFonts w:ascii="微软雅黑" w:eastAsia="微软雅黑" w:hAnsi="微软雅黑" w:cs="微软雅黑" w:hint="eastAsia"/>
          <w:color w:val="595959"/>
          <w:sz w:val="18"/>
          <w:szCs w:val="18"/>
          <w:shd w:val="clear" w:color="auto" w:fill="FFFFFF"/>
          <w:lang w:bidi="ar"/>
        </w:rPr>
        <w:t>可将舱室内的温度更为均一稳定，同时有效减少背景热量，在不启用制冷系统的情况下，具备更为宽阔的培养温度范围，这样也节约了能耗</w:t>
      </w:r>
    </w:p>
    <w:p w:rsidR="00B17159" w:rsidRDefault="00CE3300">
      <w:pPr>
        <w:pStyle w:val="a5"/>
        <w:widowControl/>
        <w:shd w:val="clear" w:color="auto" w:fill="FFFFFF"/>
        <w:spacing w:beforeAutospacing="0" w:after="180" w:afterAutospacing="0"/>
        <w:jc w:val="both"/>
        <w:rPr>
          <w:rFonts w:ascii="微软雅黑" w:eastAsia="微软雅黑" w:hAnsi="微软雅黑" w:cs="微软雅黑"/>
          <w:color w:val="595959"/>
          <w:sz w:val="18"/>
          <w:szCs w:val="18"/>
          <w:shd w:val="clear" w:color="auto" w:fill="FFFFFF"/>
          <w:lang w:bidi="ar"/>
        </w:rPr>
      </w:pPr>
      <w:r>
        <w:rPr>
          <w:rFonts w:ascii="微软雅黑" w:eastAsia="微软雅黑" w:hAnsi="微软雅黑" w:cs="微软雅黑" w:hint="eastAsia"/>
          <w:b/>
          <w:bCs/>
          <w:color w:val="595959"/>
          <w:sz w:val="18"/>
          <w:szCs w:val="18"/>
          <w:shd w:val="clear" w:color="auto" w:fill="FFFFFF"/>
          <w:lang w:bidi="ar"/>
        </w:rPr>
        <w:t>11、</w:t>
      </w:r>
      <w:r>
        <w:rPr>
          <w:rFonts w:ascii="微软雅黑" w:eastAsia="微软雅黑" w:hAnsi="微软雅黑" w:cs="微软雅黑"/>
          <w:color w:val="595959"/>
          <w:sz w:val="18"/>
          <w:szCs w:val="18"/>
          <w:shd w:val="clear" w:color="auto" w:fill="FFFFFF"/>
          <w:lang w:bidi="ar"/>
        </w:rPr>
        <w:t>  </w:t>
      </w:r>
      <w:r>
        <w:rPr>
          <w:rFonts w:ascii="微软雅黑" w:eastAsia="微软雅黑" w:hAnsi="微软雅黑" w:cs="微软雅黑" w:hint="eastAsia"/>
          <w:color w:val="595959"/>
          <w:sz w:val="18"/>
          <w:szCs w:val="18"/>
          <w:shd w:val="clear" w:color="auto" w:fill="FFFFFF"/>
          <w:lang w:bidi="ar"/>
        </w:rPr>
        <w:t>推拉式拉丝效果镀铬铝合金摇板，轻松放置培养容器</w:t>
      </w:r>
      <w:r>
        <w:rPr>
          <w:rFonts w:ascii="微软雅黑" w:eastAsia="微软雅黑" w:hAnsi="微软雅黑" w:cs="微软雅黑" w:hint="eastAsia"/>
          <w:color w:val="595959"/>
          <w:sz w:val="18"/>
          <w:szCs w:val="18"/>
          <w:shd w:val="clear" w:color="auto" w:fill="FFFFFF"/>
          <w:lang w:bidi="ar"/>
        </w:rPr>
        <w:br/>
        <w:t>▸ 铝合金摇板更为轻盈坚固，拉丝镀铬效果美观大方，且易于清洁</w:t>
      </w:r>
      <w:r>
        <w:rPr>
          <w:rFonts w:ascii="微软雅黑" w:eastAsia="微软雅黑" w:hAnsi="微软雅黑" w:cs="微软雅黑" w:hint="eastAsia"/>
          <w:color w:val="595959"/>
          <w:sz w:val="18"/>
          <w:szCs w:val="18"/>
          <w:shd w:val="clear" w:color="auto" w:fill="FFFFFF"/>
          <w:lang w:bidi="ar"/>
        </w:rPr>
        <w:br/>
        <w:t>▸ 可推拉式设计，在特定高度和空间仍可方便轻松放置培养容器</w:t>
      </w:r>
    </w:p>
    <w:p w:rsidR="00B17159" w:rsidRDefault="00CE3300">
      <w:pPr>
        <w:pStyle w:val="a5"/>
        <w:widowControl/>
        <w:shd w:val="clear" w:color="auto" w:fill="FFFFFF"/>
        <w:spacing w:beforeAutospacing="0" w:after="180" w:afterAutospacing="0"/>
        <w:jc w:val="both"/>
        <w:rPr>
          <w:rFonts w:ascii="微软雅黑" w:eastAsia="微软雅黑" w:hAnsi="微软雅黑" w:cs="微软雅黑"/>
          <w:color w:val="595959"/>
          <w:sz w:val="18"/>
          <w:szCs w:val="18"/>
          <w:shd w:val="clear" w:color="auto" w:fill="FFFFFF"/>
          <w:lang w:bidi="ar"/>
        </w:rPr>
      </w:pPr>
      <w:r>
        <w:rPr>
          <w:rFonts w:ascii="微软雅黑" w:eastAsia="微软雅黑" w:hAnsi="微软雅黑" w:cs="微软雅黑" w:hint="eastAsia"/>
          <w:b/>
          <w:bCs/>
          <w:color w:val="595959"/>
          <w:sz w:val="18"/>
          <w:szCs w:val="18"/>
          <w:shd w:val="clear" w:color="auto" w:fill="FFFFFF"/>
          <w:lang w:bidi="ar"/>
        </w:rPr>
        <w:t>12、</w:t>
      </w:r>
      <w:r>
        <w:rPr>
          <w:rFonts w:ascii="微软雅黑" w:eastAsia="微软雅黑" w:hAnsi="微软雅黑" w:cs="微软雅黑"/>
          <w:color w:val="595959"/>
          <w:sz w:val="18"/>
          <w:szCs w:val="18"/>
          <w:shd w:val="clear" w:color="auto" w:fill="FFFFFF"/>
          <w:lang w:bidi="ar"/>
        </w:rPr>
        <w:t> </w:t>
      </w:r>
      <w:r>
        <w:rPr>
          <w:rFonts w:ascii="微软雅黑" w:eastAsia="微软雅黑" w:hAnsi="微软雅黑" w:cs="微软雅黑" w:hint="eastAsia"/>
          <w:color w:val="595959"/>
          <w:sz w:val="18"/>
          <w:szCs w:val="18"/>
          <w:shd w:val="clear" w:color="auto" w:fill="FFFFFF"/>
          <w:lang w:bidi="ar"/>
        </w:rPr>
        <w:t>摆放方式灵活，可叠加，有效节约实验室空间</w:t>
      </w:r>
      <w:r>
        <w:rPr>
          <w:rFonts w:ascii="微软雅黑" w:eastAsia="微软雅黑" w:hAnsi="微软雅黑" w:cs="微软雅黑" w:hint="eastAsia"/>
          <w:color w:val="595959"/>
          <w:sz w:val="18"/>
          <w:szCs w:val="18"/>
          <w:shd w:val="clear" w:color="auto" w:fill="FFFFFF"/>
          <w:lang w:bidi="ar"/>
        </w:rPr>
        <w:br/>
        <w:t>▸ 可以单层落地使用或台上使用，也可以双层或三层叠加使用，三层叠加使用时顶层托板拉出距地面高度仅为1.3 米，实验人员可以轻松操作</w:t>
      </w:r>
      <w:r>
        <w:rPr>
          <w:rFonts w:ascii="微软雅黑" w:eastAsia="微软雅黑" w:hAnsi="微软雅黑" w:cs="微软雅黑" w:hint="eastAsia"/>
          <w:color w:val="595959"/>
          <w:sz w:val="18"/>
          <w:szCs w:val="18"/>
          <w:shd w:val="clear" w:color="auto" w:fill="FFFFFF"/>
          <w:lang w:bidi="ar"/>
        </w:rPr>
        <w:br/>
        <w:t>▸ 随任务而增长的系统，当培养容量不再足够时，无需增加更多的占地面积，可以轻松叠加至最多3层，而无需进一步安装。叠加的每个振荡培养箱均独立运行，可提供不同的培养条件</w:t>
      </w:r>
    </w:p>
    <w:p w:rsidR="00B17159" w:rsidRDefault="00CE3300">
      <w:pPr>
        <w:pStyle w:val="a5"/>
        <w:widowControl/>
        <w:shd w:val="clear" w:color="auto" w:fill="FFFFFF"/>
        <w:spacing w:beforeAutospacing="0" w:after="180" w:afterAutospacing="0"/>
        <w:jc w:val="both"/>
        <w:rPr>
          <w:rFonts w:ascii="微软雅黑" w:eastAsia="微软雅黑" w:hAnsi="微软雅黑" w:cs="微软雅黑"/>
          <w:color w:val="595959"/>
          <w:sz w:val="18"/>
          <w:szCs w:val="18"/>
          <w:shd w:val="clear" w:color="auto" w:fill="FFFFFF"/>
        </w:rPr>
      </w:pPr>
      <w:r>
        <w:rPr>
          <w:rFonts w:ascii="微软雅黑" w:eastAsia="微软雅黑" w:hAnsi="微软雅黑" w:cs="微软雅黑" w:hint="eastAsia"/>
          <w:b/>
          <w:bCs/>
          <w:color w:val="595959"/>
          <w:sz w:val="18"/>
          <w:szCs w:val="18"/>
          <w:shd w:val="clear" w:color="auto" w:fill="FFFFFF"/>
          <w:lang w:bidi="ar"/>
        </w:rPr>
        <w:t>13、</w:t>
      </w:r>
      <w:r>
        <w:rPr>
          <w:rFonts w:ascii="微软雅黑" w:eastAsia="微软雅黑" w:hAnsi="微软雅黑" w:cs="微软雅黑"/>
          <w:color w:val="595959"/>
          <w:sz w:val="18"/>
          <w:szCs w:val="18"/>
          <w:shd w:val="clear" w:color="auto" w:fill="FFFFFF"/>
          <w:lang w:bidi="ar"/>
        </w:rPr>
        <w:t>  </w:t>
      </w:r>
      <w:r>
        <w:rPr>
          <w:rFonts w:ascii="微软雅黑" w:eastAsia="微软雅黑" w:hAnsi="微软雅黑" w:cs="微软雅黑" w:hint="eastAsia"/>
          <w:color w:val="595959"/>
          <w:sz w:val="18"/>
          <w:szCs w:val="18"/>
          <w:shd w:val="clear" w:color="auto" w:fill="FFFFFF"/>
          <w:lang w:bidi="ar"/>
        </w:rPr>
        <w:t>多重安全设计，保证操作者及样品的安全</w:t>
      </w:r>
      <w:r>
        <w:rPr>
          <w:rFonts w:ascii="微软雅黑" w:eastAsia="微软雅黑" w:hAnsi="微软雅黑" w:cs="微软雅黑" w:hint="eastAsia"/>
          <w:color w:val="595959"/>
          <w:sz w:val="18"/>
          <w:szCs w:val="18"/>
          <w:shd w:val="clear" w:color="auto" w:fill="FFFFFF"/>
          <w:lang w:bidi="ar"/>
        </w:rPr>
        <w:br/>
        <w:t>▸ 优化的 PID参数设置，不会造成升降温过程中的温度过冲</w:t>
      </w:r>
      <w:r>
        <w:rPr>
          <w:rFonts w:ascii="微软雅黑" w:eastAsia="微软雅黑" w:hAnsi="微软雅黑" w:cs="微软雅黑" w:hint="eastAsia"/>
          <w:color w:val="595959"/>
          <w:sz w:val="18"/>
          <w:szCs w:val="18"/>
          <w:shd w:val="clear" w:color="auto" w:fill="FFFFFF"/>
          <w:lang w:bidi="ar"/>
        </w:rPr>
        <w:br/>
        <w:t>▸ 全优化的振荡系统及平衡系统 , 可以保证在高速振荡时不会出现其他不需要的振动</w:t>
      </w:r>
      <w:r>
        <w:rPr>
          <w:rFonts w:ascii="微软雅黑" w:eastAsia="微软雅黑" w:hAnsi="微软雅黑" w:cs="微软雅黑" w:hint="eastAsia"/>
          <w:color w:val="595959"/>
          <w:sz w:val="18"/>
          <w:szCs w:val="18"/>
          <w:shd w:val="clear" w:color="auto" w:fill="FFFFFF"/>
          <w:lang w:bidi="ar"/>
        </w:rPr>
        <w:br/>
        <w:t>▸ 意外断电后，摇床将会记忆用户的设定参数，并在来电后根据原设定参数自动启动，同时自动提示操作</w:t>
      </w:r>
      <w:r>
        <w:rPr>
          <w:rFonts w:ascii="微软雅黑" w:eastAsia="微软雅黑" w:hAnsi="微软雅黑" w:cs="微软雅黑" w:hint="eastAsia"/>
          <w:color w:val="595959"/>
          <w:sz w:val="18"/>
          <w:szCs w:val="18"/>
          <w:shd w:val="clear" w:color="auto" w:fill="FFFFFF"/>
          <w:lang w:bidi="ar"/>
        </w:rPr>
        <w:lastRenderedPageBreak/>
        <w:t>者曾经发生的意外情况</w:t>
      </w:r>
      <w:r>
        <w:rPr>
          <w:rFonts w:ascii="微软雅黑" w:eastAsia="微软雅黑" w:hAnsi="微软雅黑" w:cs="微软雅黑" w:hint="eastAsia"/>
          <w:color w:val="595959"/>
          <w:sz w:val="18"/>
          <w:szCs w:val="18"/>
          <w:shd w:val="clear" w:color="auto" w:fill="FFFFFF"/>
          <w:lang w:bidi="ar"/>
        </w:rPr>
        <w:br/>
        <w:t>▸ 在工作中如果用户打开舱门，摇床振荡板将自动柔性刹车，直至彻底停止振荡，关上舱门时，摇床振荡板将自动柔性启动，直至达到预设定的振荡转速，不会出现速度骤升带来的不安全事件</w:t>
      </w:r>
      <w:r>
        <w:rPr>
          <w:rFonts w:ascii="微软雅黑" w:eastAsia="微软雅黑" w:hAnsi="微软雅黑" w:cs="微软雅黑" w:hint="eastAsia"/>
          <w:color w:val="595959"/>
          <w:sz w:val="18"/>
          <w:szCs w:val="18"/>
          <w:shd w:val="clear" w:color="auto" w:fill="FFFFFF"/>
          <w:lang w:bidi="ar"/>
        </w:rPr>
        <w:br/>
        <w:t>▸ 当某参数远偏离设定值时，自动开启声、光警报系统</w:t>
      </w:r>
      <w:r>
        <w:rPr>
          <w:rFonts w:ascii="微软雅黑" w:eastAsia="微软雅黑" w:hAnsi="微软雅黑" w:cs="微软雅黑" w:hint="eastAsia"/>
          <w:color w:val="595959"/>
          <w:sz w:val="18"/>
          <w:szCs w:val="18"/>
          <w:shd w:val="clear" w:color="auto" w:fill="FFFFFF"/>
          <w:lang w:bidi="ar"/>
        </w:rPr>
        <w:br/>
        <w:t>▸ 升级为触屏控制面板（选配）后，侧面配有数据导出USB端口，可以轻松导出备份数据，数据存储便利安全</w:t>
      </w:r>
    </w:p>
    <w:p w:rsidR="00B17159" w:rsidRDefault="00B17159">
      <w:pPr>
        <w:pStyle w:val="a5"/>
        <w:widowControl/>
        <w:shd w:val="clear" w:color="auto" w:fill="FFFFFF"/>
        <w:spacing w:beforeAutospacing="0" w:afterAutospacing="0"/>
        <w:rPr>
          <w:rFonts w:ascii="微软雅黑" w:eastAsia="微软雅黑" w:hAnsi="微软雅黑" w:cs="微软雅黑"/>
          <w:color w:val="595959"/>
          <w:sz w:val="18"/>
          <w:szCs w:val="18"/>
          <w:shd w:val="clear" w:color="auto" w:fill="FFFFFF"/>
        </w:rPr>
      </w:pPr>
    </w:p>
    <w:p w:rsidR="00B17159" w:rsidRDefault="00CE3300">
      <w:pPr>
        <w:pStyle w:val="a5"/>
        <w:widowControl/>
        <w:shd w:val="clear" w:color="auto" w:fill="FFFFFF"/>
        <w:spacing w:beforeAutospacing="0" w:afterAutospacing="0"/>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型号</w:t>
      </w:r>
      <w:r>
        <w:rPr>
          <w:rFonts w:ascii="Helvetica" w:eastAsia="Helvetica" w:hAnsi="Helvetica" w:cs="Helvetica" w:hint="eastAsia"/>
          <w:color w:val="595959"/>
          <w:sz w:val="18"/>
          <w:szCs w:val="18"/>
          <w:lang w:bidi="ar"/>
        </w:rPr>
        <w:t>Stab S2</w:t>
      </w:r>
      <w:r w:rsidR="002C0773">
        <w:rPr>
          <w:rFonts w:ascii="Helvetica" w:hAnsi="Helvetica" w:cs="Helvetica" w:hint="eastAsia"/>
          <w:color w:val="595959"/>
          <w:sz w:val="18"/>
          <w:szCs w:val="18"/>
          <w:lang w:bidi="ar"/>
        </w:rPr>
        <w:t>T</w:t>
      </w:r>
      <w:r>
        <w:rPr>
          <w:rFonts w:ascii="微软雅黑" w:eastAsia="微软雅黑" w:hAnsi="微软雅黑" w:cs="微软雅黑"/>
          <w:color w:val="595959"/>
          <w:sz w:val="18"/>
          <w:szCs w:val="18"/>
          <w:shd w:val="clear" w:color="auto" w:fill="FFFFFF"/>
        </w:rPr>
        <w:t>，对应</w:t>
      </w:r>
      <w:r>
        <w:rPr>
          <w:rFonts w:ascii="微软雅黑" w:eastAsia="微软雅黑" w:hAnsi="微软雅黑" w:cs="微软雅黑" w:hint="eastAsia"/>
          <w:color w:val="595959"/>
          <w:sz w:val="18"/>
          <w:szCs w:val="18"/>
          <w:shd w:val="clear" w:color="auto" w:fill="FFFFFF"/>
        </w:rPr>
        <w:t>技术参数</w:t>
      </w:r>
      <w:r>
        <w:rPr>
          <w:rFonts w:ascii="微软雅黑" w:eastAsia="微软雅黑" w:hAnsi="微软雅黑" w:cs="微软雅黑"/>
          <w:color w:val="595959"/>
          <w:sz w:val="18"/>
          <w:szCs w:val="18"/>
          <w:shd w:val="clear" w:color="auto" w:fill="FFFFFF"/>
        </w:rPr>
        <w:t>为：</w:t>
      </w:r>
    </w:p>
    <w:tbl>
      <w:tblPr>
        <w:tblpPr w:vertAnchor="text"/>
        <w:tblW w:w="0" w:type="auto"/>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CellMar>
          <w:left w:w="0" w:type="dxa"/>
          <w:right w:w="0" w:type="dxa"/>
        </w:tblCellMar>
        <w:tblLook w:val="04A0" w:firstRow="1" w:lastRow="0" w:firstColumn="1" w:lastColumn="0" w:noHBand="0" w:noVBand="1"/>
      </w:tblPr>
      <w:tblGrid>
        <w:gridCol w:w="2340"/>
        <w:gridCol w:w="5020"/>
      </w:tblGrid>
      <w:tr w:rsidR="00B17159">
        <w:trPr>
          <w:trHeight w:val="200"/>
        </w:trPr>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型号</w:t>
            </w:r>
          </w:p>
        </w:tc>
        <w:tc>
          <w:tcPr>
            <w:tcW w:w="5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Stab S2</w:t>
            </w:r>
            <w:r w:rsidR="002C0773">
              <w:rPr>
                <w:rFonts w:ascii="微软雅黑" w:eastAsia="微软雅黑" w:hAnsi="微软雅黑" w:cs="微软雅黑" w:hint="eastAsia"/>
                <w:color w:val="595959"/>
                <w:sz w:val="18"/>
                <w:szCs w:val="18"/>
                <w:shd w:val="clear" w:color="auto" w:fill="FFFFFF"/>
              </w:rPr>
              <w:t>T</w:t>
            </w:r>
          </w:p>
        </w:tc>
      </w:tr>
      <w:tr w:rsidR="00B17159">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对应主机数量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1台（1层）</w:t>
            </w:r>
          </w:p>
        </w:tc>
      </w:tr>
      <w:tr w:rsidR="00B17159">
        <w:trPr>
          <w:trHeight w:val="200"/>
        </w:trPr>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控制界面</w:t>
            </w:r>
          </w:p>
        </w:tc>
        <w:tc>
          <w:tcPr>
            <w:tcW w:w="5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2C0773" w:rsidP="002C0773">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hint="eastAsia"/>
                <w:color w:val="595959"/>
                <w:sz w:val="18"/>
                <w:szCs w:val="18"/>
                <w:shd w:val="clear" w:color="auto" w:fill="FFFFFF"/>
                <w:lang w:bidi="ar"/>
              </w:rPr>
              <w:t> 7寸LED触控</w:t>
            </w:r>
            <w:r>
              <w:rPr>
                <w:rFonts w:ascii="微软雅黑" w:eastAsia="微软雅黑" w:hAnsi="微软雅黑" w:cs="微软雅黑" w:hint="eastAsia"/>
                <w:color w:val="595959"/>
                <w:sz w:val="18"/>
                <w:szCs w:val="18"/>
                <w:shd w:val="clear" w:color="auto" w:fill="FFFFFF"/>
                <w:lang w:bidi="ar"/>
              </w:rPr>
              <w:t>竖</w:t>
            </w:r>
            <w:r>
              <w:rPr>
                <w:rFonts w:ascii="微软雅黑" w:eastAsia="微软雅黑" w:hAnsi="微软雅黑" w:cs="微软雅黑" w:hint="eastAsia"/>
                <w:color w:val="595959"/>
                <w:sz w:val="18"/>
                <w:szCs w:val="18"/>
                <w:shd w:val="clear" w:color="auto" w:fill="FFFFFF"/>
                <w:lang w:bidi="ar"/>
              </w:rPr>
              <w:t>屏</w:t>
            </w:r>
          </w:p>
        </w:tc>
      </w:tr>
      <w:tr w:rsidR="00B17159">
        <w:trPr>
          <w:trHeight w:val="200"/>
        </w:trPr>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振荡转速范围</w:t>
            </w:r>
          </w:p>
        </w:tc>
        <w:tc>
          <w:tcPr>
            <w:tcW w:w="5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30~350rpm</w:t>
            </w:r>
          </w:p>
        </w:tc>
      </w:tr>
      <w:tr w:rsidR="00B17159">
        <w:trPr>
          <w:trHeight w:val="200"/>
        </w:trPr>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转速控制精度</w:t>
            </w:r>
          </w:p>
        </w:tc>
        <w:tc>
          <w:tcPr>
            <w:tcW w:w="5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1rpm</w:t>
            </w:r>
          </w:p>
        </w:tc>
      </w:tr>
      <w:tr w:rsidR="00B17159">
        <w:trPr>
          <w:trHeight w:val="200"/>
        </w:trPr>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振幅</w:t>
            </w:r>
          </w:p>
        </w:tc>
        <w:tc>
          <w:tcPr>
            <w:tcW w:w="5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26/50mm 可选</w:t>
            </w:r>
            <w:r>
              <w:rPr>
                <w:rFonts w:ascii="微软雅黑" w:eastAsia="微软雅黑" w:hAnsi="微软雅黑" w:cs="微软雅黑"/>
                <w:color w:val="595959"/>
                <w:sz w:val="18"/>
                <w:szCs w:val="18"/>
                <w:shd w:val="clear" w:color="auto" w:fill="FFFFFF"/>
              </w:rPr>
              <w:br/>
              <w:t>（其他振幅可定制）</w:t>
            </w:r>
          </w:p>
        </w:tc>
      </w:tr>
      <w:tr w:rsidR="00B17159">
        <w:trPr>
          <w:trHeight w:val="200"/>
        </w:trPr>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温度控制模式</w:t>
            </w:r>
          </w:p>
        </w:tc>
        <w:tc>
          <w:tcPr>
            <w:tcW w:w="5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PID 控制模式</w:t>
            </w:r>
          </w:p>
        </w:tc>
      </w:tr>
      <w:tr w:rsidR="00B17159">
        <w:trPr>
          <w:trHeight w:val="200"/>
        </w:trPr>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温度控制范围</w:t>
            </w:r>
          </w:p>
        </w:tc>
        <w:tc>
          <w:tcPr>
            <w:tcW w:w="5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4℃~60℃</w:t>
            </w:r>
          </w:p>
        </w:tc>
      </w:tr>
      <w:tr w:rsidR="00B17159">
        <w:trPr>
          <w:trHeight w:val="200"/>
        </w:trPr>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温度显示分辨率</w:t>
            </w:r>
          </w:p>
        </w:tc>
        <w:tc>
          <w:tcPr>
            <w:tcW w:w="5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0.1℃</w:t>
            </w:r>
          </w:p>
        </w:tc>
      </w:tr>
      <w:tr w:rsidR="00B17159">
        <w:trPr>
          <w:trHeight w:val="200"/>
        </w:trPr>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温度稳定性</w:t>
            </w:r>
          </w:p>
        </w:tc>
        <w:tc>
          <w:tcPr>
            <w:tcW w:w="5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±0.1℃</w:t>
            </w:r>
          </w:p>
        </w:tc>
      </w:tr>
      <w:tr w:rsidR="00B17159">
        <w:trPr>
          <w:trHeight w:val="200"/>
        </w:trPr>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温场均匀性</w:t>
            </w:r>
          </w:p>
        </w:tc>
        <w:tc>
          <w:tcPr>
            <w:tcW w:w="5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±0.5℃</w:t>
            </w:r>
          </w:p>
        </w:tc>
      </w:tr>
      <w:tr w:rsidR="00B17159">
        <w:trPr>
          <w:trHeight w:val="200"/>
        </w:trPr>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加热功率</w:t>
            </w:r>
          </w:p>
        </w:tc>
        <w:tc>
          <w:tcPr>
            <w:tcW w:w="5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550W</w:t>
            </w:r>
          </w:p>
        </w:tc>
      </w:tr>
      <w:tr w:rsidR="00B17159">
        <w:trPr>
          <w:trHeight w:val="200"/>
        </w:trPr>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制冷功率</w:t>
            </w:r>
          </w:p>
        </w:tc>
        <w:tc>
          <w:tcPr>
            <w:tcW w:w="5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250W</w:t>
            </w:r>
          </w:p>
        </w:tc>
      </w:tr>
      <w:tr w:rsidR="00B17159">
        <w:trPr>
          <w:trHeight w:val="200"/>
        </w:trPr>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定时功能</w:t>
            </w:r>
          </w:p>
        </w:tc>
        <w:tc>
          <w:tcPr>
            <w:tcW w:w="5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0</w:t>
            </w:r>
            <w:r>
              <w:rPr>
                <w:rFonts w:ascii="微软雅黑" w:eastAsia="微软雅黑" w:hAnsi="微软雅黑" w:cs="微软雅黑" w:hint="eastAsia"/>
                <w:color w:val="595959"/>
                <w:sz w:val="18"/>
                <w:szCs w:val="18"/>
                <w:shd w:val="clear" w:color="auto" w:fill="FFFFFF"/>
              </w:rPr>
              <w:t>~</w:t>
            </w:r>
            <w:r>
              <w:rPr>
                <w:rFonts w:ascii="微软雅黑" w:eastAsia="微软雅黑" w:hAnsi="微软雅黑" w:cs="微软雅黑"/>
                <w:color w:val="595959"/>
                <w:sz w:val="18"/>
                <w:szCs w:val="18"/>
                <w:shd w:val="clear" w:color="auto" w:fill="FFFFFF"/>
              </w:rPr>
              <w:t>999.9小时</w:t>
            </w:r>
          </w:p>
        </w:tc>
      </w:tr>
      <w:tr w:rsidR="00B17159">
        <w:trPr>
          <w:trHeight w:val="200"/>
        </w:trPr>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托板尺寸</w:t>
            </w:r>
          </w:p>
        </w:tc>
        <w:tc>
          <w:tcPr>
            <w:tcW w:w="5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590 x 465 mm</w:t>
            </w:r>
          </w:p>
        </w:tc>
      </w:tr>
      <w:tr w:rsidR="00B17159">
        <w:trPr>
          <w:trHeight w:val="200"/>
        </w:trPr>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最大承载量</w:t>
            </w:r>
          </w:p>
        </w:tc>
        <w:tc>
          <w:tcPr>
            <w:tcW w:w="5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35 kg</w:t>
            </w:r>
          </w:p>
        </w:tc>
      </w:tr>
      <w:tr w:rsidR="00B17159">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夹具类型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万用弹簧网、固定瓶夹、深孔板夹、试管架等可选</w:t>
            </w:r>
          </w:p>
        </w:tc>
      </w:tr>
      <w:tr w:rsidR="00B17159">
        <w:trPr>
          <w:trHeight w:val="500"/>
        </w:trPr>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锥形瓶最大承载数量</w:t>
            </w:r>
          </w:p>
        </w:tc>
        <w:tc>
          <w:tcPr>
            <w:tcW w:w="5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35 x 250 ml ；24 x 500 ml ；15 x 1000 ml ；8 x 2000 ml</w:t>
            </w:r>
          </w:p>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选用粘性片承载量将增加10% 左右</w:t>
            </w:r>
            <w:r>
              <w:rPr>
                <w:rFonts w:ascii="微软雅黑" w:eastAsia="微软雅黑" w:hAnsi="微软雅黑" w:cs="微软雅黑"/>
                <w:color w:val="595959"/>
                <w:sz w:val="18"/>
                <w:szCs w:val="18"/>
                <w:shd w:val="clear" w:color="auto" w:fill="FFFFFF"/>
              </w:rPr>
              <w:br/>
              <w:t>（以上为“或”的关系，均指单层承载数量）</w:t>
            </w:r>
          </w:p>
        </w:tc>
      </w:tr>
      <w:tr w:rsidR="00B17159">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可扩展性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最多可叠加3台</w:t>
            </w:r>
          </w:p>
        </w:tc>
      </w:tr>
      <w:tr w:rsidR="00B17159">
        <w:trPr>
          <w:trHeight w:val="570"/>
        </w:trPr>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外形尺寸(长 x 宽x 高)</w:t>
            </w:r>
          </w:p>
        </w:tc>
        <w:tc>
          <w:tcPr>
            <w:tcW w:w="5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单层：1000 x 720 x 610 mm( 含底座)</w:t>
            </w:r>
          </w:p>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双层：1000 x 720 x 1200 mm ( 含底座)</w:t>
            </w:r>
          </w:p>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三层：1000 x 720 x 1790 mm( 含底座)</w:t>
            </w:r>
          </w:p>
        </w:tc>
      </w:tr>
      <w:tr w:rsidR="00B17159">
        <w:trPr>
          <w:trHeight w:val="200"/>
        </w:trPr>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箱体容积</w:t>
            </w:r>
          </w:p>
        </w:tc>
        <w:tc>
          <w:tcPr>
            <w:tcW w:w="5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160L</w:t>
            </w:r>
          </w:p>
        </w:tc>
      </w:tr>
      <w:tr w:rsidR="00B17159">
        <w:trPr>
          <w:trHeight w:val="200"/>
        </w:trPr>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照明</w:t>
            </w:r>
          </w:p>
        </w:tc>
        <w:tc>
          <w:tcPr>
            <w:tcW w:w="5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Fl 管，30 瓦</w:t>
            </w:r>
          </w:p>
        </w:tc>
      </w:tr>
      <w:tr w:rsidR="00B17159">
        <w:trPr>
          <w:trHeight w:val="200"/>
        </w:trPr>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灭菌方式</w:t>
            </w:r>
          </w:p>
        </w:tc>
        <w:tc>
          <w:tcPr>
            <w:tcW w:w="5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UV紫外灭菌</w:t>
            </w:r>
          </w:p>
        </w:tc>
      </w:tr>
      <w:tr w:rsidR="00B17159">
        <w:trPr>
          <w:trHeight w:val="200"/>
        </w:trPr>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工作环境温度</w:t>
            </w:r>
          </w:p>
        </w:tc>
        <w:tc>
          <w:tcPr>
            <w:tcW w:w="5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5℃</w:t>
            </w:r>
            <w:r>
              <w:rPr>
                <w:rFonts w:ascii="微软雅黑" w:eastAsia="微软雅黑" w:hAnsi="微软雅黑" w:cs="微软雅黑" w:hint="eastAsia"/>
                <w:color w:val="595959"/>
                <w:sz w:val="18"/>
                <w:szCs w:val="18"/>
                <w:shd w:val="clear" w:color="auto" w:fill="FFFFFF"/>
              </w:rPr>
              <w:t>~</w:t>
            </w:r>
            <w:r>
              <w:rPr>
                <w:rFonts w:ascii="微软雅黑" w:eastAsia="微软雅黑" w:hAnsi="微软雅黑" w:cs="微软雅黑"/>
                <w:color w:val="595959"/>
                <w:sz w:val="18"/>
                <w:szCs w:val="18"/>
                <w:shd w:val="clear" w:color="auto" w:fill="FFFFFF"/>
              </w:rPr>
              <w:t>35℃</w:t>
            </w:r>
          </w:p>
        </w:tc>
      </w:tr>
      <w:tr w:rsidR="00B17159">
        <w:trPr>
          <w:trHeight w:val="200"/>
        </w:trPr>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电源</w:t>
            </w:r>
          </w:p>
        </w:tc>
        <w:tc>
          <w:tcPr>
            <w:tcW w:w="5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220~240V/50~60Hz</w:t>
            </w:r>
          </w:p>
        </w:tc>
      </w:tr>
      <w:tr w:rsidR="00B17159">
        <w:trPr>
          <w:trHeight w:val="200"/>
        </w:trPr>
        <w:tc>
          <w:tcPr>
            <w:tcW w:w="23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重量</w:t>
            </w:r>
          </w:p>
        </w:tc>
        <w:tc>
          <w:tcPr>
            <w:tcW w:w="5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17159" w:rsidRDefault="00CE3300">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单层145kg</w:t>
            </w:r>
          </w:p>
        </w:tc>
      </w:tr>
    </w:tbl>
    <w:p w:rsidR="00B17159" w:rsidRDefault="00B17159">
      <w:pPr>
        <w:pStyle w:val="a5"/>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p>
    <w:p w:rsidR="00B17159" w:rsidRDefault="00B17159">
      <w:pPr>
        <w:pStyle w:val="a5"/>
        <w:widowControl/>
        <w:shd w:val="clear" w:color="auto" w:fill="FFFFFF"/>
        <w:spacing w:beforeAutospacing="0" w:afterAutospacing="0"/>
        <w:rPr>
          <w:rFonts w:ascii="微软雅黑" w:eastAsia="微软雅黑" w:hAnsi="微软雅黑" w:cs="微软雅黑"/>
          <w:color w:val="595959"/>
          <w:sz w:val="18"/>
          <w:szCs w:val="18"/>
          <w:shd w:val="clear" w:color="auto" w:fill="FFFFFF"/>
        </w:rPr>
      </w:pPr>
    </w:p>
    <w:p w:rsidR="002C0773" w:rsidRDefault="002C0773">
      <w:pPr>
        <w:pStyle w:val="a5"/>
        <w:widowControl/>
        <w:shd w:val="clear" w:color="auto" w:fill="FFFFFF"/>
        <w:spacing w:beforeAutospacing="0" w:afterAutospacing="0"/>
        <w:rPr>
          <w:rFonts w:ascii="微软雅黑" w:eastAsia="微软雅黑" w:hAnsi="微软雅黑" w:cs="微软雅黑" w:hint="eastAsia"/>
          <w:color w:val="595959"/>
          <w:sz w:val="18"/>
          <w:szCs w:val="18"/>
          <w:shd w:val="clear" w:color="auto" w:fill="FFFFFF"/>
        </w:rPr>
      </w:pPr>
    </w:p>
    <w:p w:rsidR="002C0773" w:rsidRDefault="002C0773">
      <w:pPr>
        <w:pStyle w:val="a5"/>
        <w:widowControl/>
        <w:shd w:val="clear" w:color="auto" w:fill="FFFFFF"/>
        <w:spacing w:beforeAutospacing="0" w:afterAutospacing="0"/>
        <w:rPr>
          <w:rFonts w:ascii="微软雅黑" w:eastAsia="微软雅黑" w:hAnsi="微软雅黑" w:cs="微软雅黑" w:hint="eastAsia"/>
          <w:color w:val="595959"/>
          <w:sz w:val="18"/>
          <w:szCs w:val="18"/>
          <w:shd w:val="clear" w:color="auto" w:fill="FFFFFF"/>
        </w:rPr>
      </w:pPr>
    </w:p>
    <w:p w:rsidR="002C0773" w:rsidRDefault="002C0773">
      <w:pPr>
        <w:pStyle w:val="a5"/>
        <w:widowControl/>
        <w:shd w:val="clear" w:color="auto" w:fill="FFFFFF"/>
        <w:spacing w:beforeAutospacing="0" w:afterAutospacing="0"/>
        <w:rPr>
          <w:rFonts w:ascii="微软雅黑" w:eastAsia="微软雅黑" w:hAnsi="微软雅黑" w:cs="微软雅黑" w:hint="eastAsia"/>
          <w:color w:val="595959"/>
          <w:sz w:val="18"/>
          <w:szCs w:val="18"/>
          <w:shd w:val="clear" w:color="auto" w:fill="FFFFFF"/>
        </w:rPr>
      </w:pPr>
    </w:p>
    <w:p w:rsidR="002C0773" w:rsidRDefault="002C0773">
      <w:pPr>
        <w:pStyle w:val="a5"/>
        <w:widowControl/>
        <w:shd w:val="clear" w:color="auto" w:fill="FFFFFF"/>
        <w:spacing w:beforeAutospacing="0" w:afterAutospacing="0"/>
        <w:rPr>
          <w:rFonts w:ascii="微软雅黑" w:eastAsia="微软雅黑" w:hAnsi="微软雅黑" w:cs="微软雅黑" w:hint="eastAsia"/>
          <w:color w:val="595959"/>
          <w:sz w:val="18"/>
          <w:szCs w:val="18"/>
          <w:shd w:val="clear" w:color="auto" w:fill="FFFFFF"/>
        </w:rPr>
      </w:pPr>
    </w:p>
    <w:p w:rsidR="002C0773" w:rsidRDefault="002C0773">
      <w:pPr>
        <w:pStyle w:val="a5"/>
        <w:widowControl/>
        <w:shd w:val="clear" w:color="auto" w:fill="FFFFFF"/>
        <w:spacing w:beforeAutospacing="0" w:afterAutospacing="0"/>
        <w:rPr>
          <w:rFonts w:ascii="微软雅黑" w:eastAsia="微软雅黑" w:hAnsi="微软雅黑" w:cs="微软雅黑" w:hint="eastAsia"/>
          <w:color w:val="595959"/>
          <w:sz w:val="18"/>
          <w:szCs w:val="18"/>
          <w:shd w:val="clear" w:color="auto" w:fill="FFFFFF"/>
        </w:rPr>
      </w:pPr>
    </w:p>
    <w:p w:rsidR="002C0773" w:rsidRDefault="002C0773">
      <w:pPr>
        <w:pStyle w:val="a5"/>
        <w:widowControl/>
        <w:shd w:val="clear" w:color="auto" w:fill="FFFFFF"/>
        <w:spacing w:beforeAutospacing="0" w:afterAutospacing="0"/>
        <w:rPr>
          <w:rFonts w:ascii="微软雅黑" w:eastAsia="微软雅黑" w:hAnsi="微软雅黑" w:cs="微软雅黑" w:hint="eastAsia"/>
          <w:color w:val="595959"/>
          <w:sz w:val="18"/>
          <w:szCs w:val="18"/>
          <w:shd w:val="clear" w:color="auto" w:fill="FFFFFF"/>
        </w:rPr>
      </w:pPr>
    </w:p>
    <w:p w:rsidR="002C0773" w:rsidRDefault="002C0773">
      <w:pPr>
        <w:pStyle w:val="a5"/>
        <w:widowControl/>
        <w:shd w:val="clear" w:color="auto" w:fill="FFFFFF"/>
        <w:spacing w:beforeAutospacing="0" w:afterAutospacing="0"/>
        <w:rPr>
          <w:rFonts w:ascii="微软雅黑" w:eastAsia="微软雅黑" w:hAnsi="微软雅黑" w:cs="微软雅黑" w:hint="eastAsia"/>
          <w:color w:val="595959"/>
          <w:sz w:val="18"/>
          <w:szCs w:val="18"/>
          <w:shd w:val="clear" w:color="auto" w:fill="FFFFFF"/>
        </w:rPr>
      </w:pPr>
    </w:p>
    <w:p w:rsidR="002C0773" w:rsidRDefault="002C0773">
      <w:pPr>
        <w:pStyle w:val="a5"/>
        <w:widowControl/>
        <w:shd w:val="clear" w:color="auto" w:fill="FFFFFF"/>
        <w:spacing w:beforeAutospacing="0" w:afterAutospacing="0"/>
        <w:rPr>
          <w:rFonts w:ascii="微软雅黑" w:eastAsia="微软雅黑" w:hAnsi="微软雅黑" w:cs="微软雅黑" w:hint="eastAsia"/>
          <w:color w:val="595959"/>
          <w:sz w:val="18"/>
          <w:szCs w:val="18"/>
          <w:shd w:val="clear" w:color="auto" w:fill="FFFFFF"/>
        </w:rPr>
      </w:pPr>
    </w:p>
    <w:p w:rsidR="002C0773" w:rsidRDefault="002C0773">
      <w:pPr>
        <w:pStyle w:val="a5"/>
        <w:widowControl/>
        <w:shd w:val="clear" w:color="auto" w:fill="FFFFFF"/>
        <w:spacing w:beforeAutospacing="0" w:afterAutospacing="0"/>
        <w:rPr>
          <w:rFonts w:ascii="微软雅黑" w:eastAsia="微软雅黑" w:hAnsi="微软雅黑" w:cs="微软雅黑" w:hint="eastAsia"/>
          <w:color w:val="595959"/>
          <w:sz w:val="18"/>
          <w:szCs w:val="18"/>
          <w:shd w:val="clear" w:color="auto" w:fill="FFFFFF"/>
        </w:rPr>
      </w:pPr>
    </w:p>
    <w:p w:rsidR="002C0773" w:rsidRDefault="002C0773">
      <w:pPr>
        <w:pStyle w:val="a5"/>
        <w:widowControl/>
        <w:shd w:val="clear" w:color="auto" w:fill="FFFFFF"/>
        <w:spacing w:beforeAutospacing="0" w:afterAutospacing="0"/>
        <w:rPr>
          <w:rFonts w:ascii="微软雅黑" w:eastAsia="微软雅黑" w:hAnsi="微软雅黑" w:cs="微软雅黑" w:hint="eastAsia"/>
          <w:color w:val="595959"/>
          <w:sz w:val="18"/>
          <w:szCs w:val="18"/>
          <w:shd w:val="clear" w:color="auto" w:fill="FFFFFF"/>
        </w:rPr>
      </w:pPr>
    </w:p>
    <w:p w:rsidR="002C0773" w:rsidRDefault="002C0773">
      <w:pPr>
        <w:pStyle w:val="a5"/>
        <w:widowControl/>
        <w:shd w:val="clear" w:color="auto" w:fill="FFFFFF"/>
        <w:spacing w:beforeAutospacing="0" w:afterAutospacing="0"/>
        <w:rPr>
          <w:rFonts w:ascii="微软雅黑" w:eastAsia="微软雅黑" w:hAnsi="微软雅黑" w:cs="微软雅黑" w:hint="eastAsia"/>
          <w:color w:val="595959"/>
          <w:sz w:val="18"/>
          <w:szCs w:val="18"/>
          <w:shd w:val="clear" w:color="auto" w:fill="FFFFFF"/>
        </w:rPr>
      </w:pPr>
    </w:p>
    <w:p w:rsidR="002C0773" w:rsidRDefault="002C0773">
      <w:pPr>
        <w:pStyle w:val="a5"/>
        <w:widowControl/>
        <w:shd w:val="clear" w:color="auto" w:fill="FFFFFF"/>
        <w:spacing w:beforeAutospacing="0" w:afterAutospacing="0"/>
        <w:rPr>
          <w:rFonts w:ascii="微软雅黑" w:eastAsia="微软雅黑" w:hAnsi="微软雅黑" w:cs="微软雅黑" w:hint="eastAsia"/>
          <w:color w:val="595959"/>
          <w:sz w:val="18"/>
          <w:szCs w:val="18"/>
          <w:shd w:val="clear" w:color="auto" w:fill="FFFFFF"/>
        </w:rPr>
      </w:pPr>
    </w:p>
    <w:p w:rsidR="002C0773" w:rsidRDefault="002C0773">
      <w:pPr>
        <w:pStyle w:val="a5"/>
        <w:widowControl/>
        <w:shd w:val="clear" w:color="auto" w:fill="FFFFFF"/>
        <w:spacing w:beforeAutospacing="0" w:afterAutospacing="0"/>
        <w:rPr>
          <w:rFonts w:ascii="微软雅黑" w:eastAsia="微软雅黑" w:hAnsi="微软雅黑" w:cs="微软雅黑" w:hint="eastAsia"/>
          <w:color w:val="595959"/>
          <w:sz w:val="18"/>
          <w:szCs w:val="18"/>
          <w:shd w:val="clear" w:color="auto" w:fill="FFFFFF"/>
        </w:rPr>
      </w:pPr>
    </w:p>
    <w:p w:rsidR="002C0773" w:rsidRDefault="002C0773">
      <w:pPr>
        <w:pStyle w:val="a5"/>
        <w:widowControl/>
        <w:shd w:val="clear" w:color="auto" w:fill="FFFFFF"/>
        <w:spacing w:beforeAutospacing="0" w:afterAutospacing="0"/>
        <w:rPr>
          <w:rFonts w:ascii="微软雅黑" w:eastAsia="微软雅黑" w:hAnsi="微软雅黑" w:cs="微软雅黑" w:hint="eastAsia"/>
          <w:color w:val="595959"/>
          <w:sz w:val="18"/>
          <w:szCs w:val="18"/>
          <w:shd w:val="clear" w:color="auto" w:fill="FFFFFF"/>
        </w:rPr>
      </w:pPr>
    </w:p>
    <w:p w:rsidR="002C0773" w:rsidRDefault="002C0773">
      <w:pPr>
        <w:pStyle w:val="a5"/>
        <w:widowControl/>
        <w:shd w:val="clear" w:color="auto" w:fill="FFFFFF"/>
        <w:spacing w:beforeAutospacing="0" w:afterAutospacing="0"/>
        <w:rPr>
          <w:rFonts w:ascii="微软雅黑" w:eastAsia="微软雅黑" w:hAnsi="微软雅黑" w:cs="微软雅黑" w:hint="eastAsia"/>
          <w:color w:val="595959"/>
          <w:sz w:val="18"/>
          <w:szCs w:val="18"/>
          <w:shd w:val="clear" w:color="auto" w:fill="FFFFFF"/>
        </w:rPr>
      </w:pPr>
    </w:p>
    <w:p w:rsidR="002C0773" w:rsidRDefault="002C0773">
      <w:pPr>
        <w:pStyle w:val="a5"/>
        <w:widowControl/>
        <w:shd w:val="clear" w:color="auto" w:fill="FFFFFF"/>
        <w:spacing w:beforeAutospacing="0" w:afterAutospacing="0"/>
        <w:rPr>
          <w:rFonts w:ascii="微软雅黑" w:eastAsia="微软雅黑" w:hAnsi="微软雅黑" w:cs="微软雅黑" w:hint="eastAsia"/>
          <w:color w:val="595959"/>
          <w:sz w:val="18"/>
          <w:szCs w:val="18"/>
          <w:shd w:val="clear" w:color="auto" w:fill="FFFFFF"/>
        </w:rPr>
      </w:pPr>
    </w:p>
    <w:p w:rsidR="002C0773" w:rsidRDefault="002C0773">
      <w:pPr>
        <w:pStyle w:val="a5"/>
        <w:widowControl/>
        <w:shd w:val="clear" w:color="auto" w:fill="FFFFFF"/>
        <w:spacing w:beforeAutospacing="0" w:afterAutospacing="0"/>
        <w:rPr>
          <w:rFonts w:ascii="微软雅黑" w:eastAsia="微软雅黑" w:hAnsi="微软雅黑" w:cs="微软雅黑" w:hint="eastAsia"/>
          <w:color w:val="595959"/>
          <w:sz w:val="18"/>
          <w:szCs w:val="18"/>
          <w:shd w:val="clear" w:color="auto" w:fill="FFFFFF"/>
        </w:rPr>
      </w:pPr>
    </w:p>
    <w:p w:rsidR="002C0773" w:rsidRDefault="002C0773">
      <w:pPr>
        <w:pStyle w:val="a5"/>
        <w:widowControl/>
        <w:shd w:val="clear" w:color="auto" w:fill="FFFFFF"/>
        <w:spacing w:beforeAutospacing="0" w:afterAutospacing="0"/>
        <w:rPr>
          <w:rFonts w:ascii="微软雅黑" w:eastAsia="微软雅黑" w:hAnsi="微软雅黑" w:cs="微软雅黑" w:hint="eastAsia"/>
          <w:color w:val="595959"/>
          <w:sz w:val="18"/>
          <w:szCs w:val="18"/>
          <w:shd w:val="clear" w:color="auto" w:fill="FFFFFF"/>
        </w:rPr>
      </w:pPr>
    </w:p>
    <w:p w:rsidR="002C0773" w:rsidRDefault="002C0773">
      <w:pPr>
        <w:pStyle w:val="a5"/>
        <w:widowControl/>
        <w:shd w:val="clear" w:color="auto" w:fill="FFFFFF"/>
        <w:spacing w:beforeAutospacing="0" w:afterAutospacing="0"/>
        <w:rPr>
          <w:rFonts w:ascii="微软雅黑" w:eastAsia="微软雅黑" w:hAnsi="微软雅黑" w:cs="微软雅黑" w:hint="eastAsia"/>
          <w:color w:val="595959"/>
          <w:sz w:val="18"/>
          <w:szCs w:val="18"/>
          <w:shd w:val="clear" w:color="auto" w:fill="FFFFFF"/>
        </w:rPr>
      </w:pPr>
    </w:p>
    <w:p w:rsidR="002C0773" w:rsidRDefault="002C0773">
      <w:pPr>
        <w:pStyle w:val="a5"/>
        <w:widowControl/>
        <w:shd w:val="clear" w:color="auto" w:fill="FFFFFF"/>
        <w:spacing w:beforeAutospacing="0" w:afterAutospacing="0"/>
        <w:rPr>
          <w:rFonts w:ascii="微软雅黑" w:eastAsia="微软雅黑" w:hAnsi="微软雅黑" w:cs="微软雅黑" w:hint="eastAsia"/>
          <w:color w:val="595959"/>
          <w:sz w:val="18"/>
          <w:szCs w:val="18"/>
          <w:shd w:val="clear" w:color="auto" w:fill="FFFFFF"/>
        </w:rPr>
      </w:pPr>
    </w:p>
    <w:p w:rsidR="002C0773" w:rsidRDefault="002C0773">
      <w:pPr>
        <w:pStyle w:val="a5"/>
        <w:widowControl/>
        <w:shd w:val="clear" w:color="auto" w:fill="FFFFFF"/>
        <w:spacing w:beforeAutospacing="0" w:afterAutospacing="0"/>
        <w:rPr>
          <w:rFonts w:ascii="微软雅黑" w:eastAsia="微软雅黑" w:hAnsi="微软雅黑" w:cs="微软雅黑" w:hint="eastAsia"/>
          <w:color w:val="595959"/>
          <w:sz w:val="18"/>
          <w:szCs w:val="18"/>
          <w:shd w:val="clear" w:color="auto" w:fill="FFFFFF"/>
        </w:rPr>
      </w:pPr>
    </w:p>
    <w:p w:rsidR="002C0773" w:rsidRDefault="002C0773">
      <w:pPr>
        <w:pStyle w:val="a5"/>
        <w:widowControl/>
        <w:shd w:val="clear" w:color="auto" w:fill="FFFFFF"/>
        <w:spacing w:beforeAutospacing="0" w:afterAutospacing="0"/>
        <w:rPr>
          <w:rFonts w:ascii="微软雅黑" w:eastAsia="微软雅黑" w:hAnsi="微软雅黑" w:cs="微软雅黑" w:hint="eastAsia"/>
          <w:color w:val="595959"/>
          <w:sz w:val="18"/>
          <w:szCs w:val="18"/>
          <w:shd w:val="clear" w:color="auto" w:fill="FFFFFF"/>
        </w:rPr>
      </w:pPr>
    </w:p>
    <w:p w:rsidR="002C0773" w:rsidRDefault="002C0773">
      <w:pPr>
        <w:pStyle w:val="a5"/>
        <w:widowControl/>
        <w:shd w:val="clear" w:color="auto" w:fill="FFFFFF"/>
        <w:spacing w:beforeAutospacing="0" w:afterAutospacing="0"/>
        <w:rPr>
          <w:rFonts w:ascii="微软雅黑" w:eastAsia="微软雅黑" w:hAnsi="微软雅黑" w:cs="微软雅黑" w:hint="eastAsia"/>
          <w:color w:val="595959"/>
          <w:sz w:val="18"/>
          <w:szCs w:val="18"/>
          <w:shd w:val="clear" w:color="auto" w:fill="FFFFFF"/>
        </w:rPr>
      </w:pPr>
    </w:p>
    <w:p w:rsidR="002C0773" w:rsidRDefault="002C0773">
      <w:pPr>
        <w:pStyle w:val="a5"/>
        <w:widowControl/>
        <w:shd w:val="clear" w:color="auto" w:fill="FFFFFF"/>
        <w:spacing w:beforeAutospacing="0" w:afterAutospacing="0"/>
        <w:rPr>
          <w:rFonts w:ascii="微软雅黑" w:eastAsia="微软雅黑" w:hAnsi="微软雅黑" w:cs="微软雅黑" w:hint="eastAsia"/>
          <w:color w:val="595959"/>
          <w:sz w:val="18"/>
          <w:szCs w:val="18"/>
          <w:shd w:val="clear" w:color="auto" w:fill="FFFFFF"/>
        </w:rPr>
      </w:pPr>
    </w:p>
    <w:p w:rsidR="002C0773" w:rsidRDefault="002C0773">
      <w:pPr>
        <w:pStyle w:val="a5"/>
        <w:widowControl/>
        <w:shd w:val="clear" w:color="auto" w:fill="FFFFFF"/>
        <w:spacing w:beforeAutospacing="0" w:afterAutospacing="0"/>
        <w:rPr>
          <w:rFonts w:ascii="微软雅黑" w:eastAsia="微软雅黑" w:hAnsi="微软雅黑" w:cs="微软雅黑" w:hint="eastAsia"/>
          <w:color w:val="595959"/>
          <w:sz w:val="18"/>
          <w:szCs w:val="18"/>
          <w:shd w:val="clear" w:color="auto" w:fill="FFFFFF"/>
        </w:rPr>
      </w:pPr>
    </w:p>
    <w:p w:rsidR="002C0773" w:rsidRDefault="002C0773">
      <w:pPr>
        <w:pStyle w:val="a5"/>
        <w:widowControl/>
        <w:shd w:val="clear" w:color="auto" w:fill="FFFFFF"/>
        <w:spacing w:beforeAutospacing="0" w:afterAutospacing="0"/>
        <w:rPr>
          <w:rFonts w:ascii="微软雅黑" w:eastAsia="微软雅黑" w:hAnsi="微软雅黑" w:cs="微软雅黑" w:hint="eastAsia"/>
          <w:color w:val="595959"/>
          <w:sz w:val="18"/>
          <w:szCs w:val="18"/>
          <w:shd w:val="clear" w:color="auto" w:fill="FFFFFF"/>
        </w:rPr>
      </w:pPr>
    </w:p>
    <w:p w:rsidR="002C0773" w:rsidRDefault="002C0773">
      <w:pPr>
        <w:pStyle w:val="a5"/>
        <w:widowControl/>
        <w:shd w:val="clear" w:color="auto" w:fill="FFFFFF"/>
        <w:spacing w:beforeAutospacing="0" w:afterAutospacing="0"/>
        <w:rPr>
          <w:rFonts w:ascii="微软雅黑" w:eastAsia="微软雅黑" w:hAnsi="微软雅黑" w:cs="微软雅黑" w:hint="eastAsia"/>
          <w:color w:val="595959"/>
          <w:sz w:val="18"/>
          <w:szCs w:val="18"/>
          <w:shd w:val="clear" w:color="auto" w:fill="FFFFFF"/>
        </w:rPr>
      </w:pPr>
    </w:p>
    <w:p w:rsidR="002C0773" w:rsidRDefault="002C0773">
      <w:pPr>
        <w:pStyle w:val="a5"/>
        <w:widowControl/>
        <w:shd w:val="clear" w:color="auto" w:fill="FFFFFF"/>
        <w:spacing w:beforeAutospacing="0" w:afterAutospacing="0"/>
        <w:rPr>
          <w:rFonts w:ascii="微软雅黑" w:eastAsia="微软雅黑" w:hAnsi="微软雅黑" w:cs="微软雅黑" w:hint="eastAsia"/>
          <w:color w:val="595959"/>
          <w:sz w:val="18"/>
          <w:szCs w:val="18"/>
          <w:shd w:val="clear" w:color="auto" w:fill="FFFFFF"/>
        </w:rPr>
      </w:pPr>
    </w:p>
    <w:p w:rsidR="002C0773" w:rsidRDefault="002C0773">
      <w:pPr>
        <w:pStyle w:val="a5"/>
        <w:widowControl/>
        <w:shd w:val="clear" w:color="auto" w:fill="FFFFFF"/>
        <w:spacing w:beforeAutospacing="0" w:afterAutospacing="0"/>
        <w:rPr>
          <w:rFonts w:ascii="微软雅黑" w:eastAsia="微软雅黑" w:hAnsi="微软雅黑" w:cs="微软雅黑" w:hint="eastAsia"/>
          <w:color w:val="595959"/>
          <w:sz w:val="18"/>
          <w:szCs w:val="18"/>
          <w:shd w:val="clear" w:color="auto" w:fill="FFFFFF"/>
        </w:rPr>
      </w:pPr>
    </w:p>
    <w:p w:rsidR="002C0773" w:rsidRDefault="002C0773">
      <w:pPr>
        <w:pStyle w:val="a5"/>
        <w:widowControl/>
        <w:shd w:val="clear" w:color="auto" w:fill="FFFFFF"/>
        <w:spacing w:beforeAutospacing="0" w:afterAutospacing="0"/>
        <w:rPr>
          <w:rFonts w:ascii="微软雅黑" w:eastAsia="微软雅黑" w:hAnsi="微软雅黑" w:cs="微软雅黑" w:hint="eastAsia"/>
          <w:color w:val="595959"/>
          <w:sz w:val="18"/>
          <w:szCs w:val="18"/>
          <w:shd w:val="clear" w:color="auto" w:fill="FFFFFF"/>
        </w:rPr>
      </w:pPr>
    </w:p>
    <w:p w:rsidR="002C0773" w:rsidRDefault="002C0773">
      <w:pPr>
        <w:pStyle w:val="a5"/>
        <w:widowControl/>
        <w:shd w:val="clear" w:color="auto" w:fill="FFFFFF"/>
        <w:spacing w:beforeAutospacing="0" w:afterAutospacing="0"/>
        <w:rPr>
          <w:rFonts w:ascii="微软雅黑" w:eastAsia="微软雅黑" w:hAnsi="微软雅黑" w:cs="微软雅黑" w:hint="eastAsia"/>
          <w:color w:val="595959"/>
          <w:sz w:val="18"/>
          <w:szCs w:val="18"/>
          <w:shd w:val="clear" w:color="auto" w:fill="FFFFFF"/>
        </w:rPr>
      </w:pPr>
    </w:p>
    <w:p w:rsidR="002C0773" w:rsidRDefault="002C0773">
      <w:pPr>
        <w:pStyle w:val="a5"/>
        <w:widowControl/>
        <w:shd w:val="clear" w:color="auto" w:fill="FFFFFF"/>
        <w:spacing w:beforeAutospacing="0" w:afterAutospacing="0"/>
        <w:rPr>
          <w:rFonts w:ascii="微软雅黑" w:eastAsia="微软雅黑" w:hAnsi="微软雅黑" w:cs="微软雅黑" w:hint="eastAsia"/>
          <w:color w:val="595959"/>
          <w:sz w:val="18"/>
          <w:szCs w:val="18"/>
          <w:shd w:val="clear" w:color="auto" w:fill="FFFFFF"/>
        </w:rPr>
      </w:pPr>
    </w:p>
    <w:p w:rsidR="002C0773" w:rsidRDefault="002C0773">
      <w:pPr>
        <w:pStyle w:val="a5"/>
        <w:widowControl/>
        <w:shd w:val="clear" w:color="auto" w:fill="FFFFFF"/>
        <w:spacing w:beforeAutospacing="0" w:afterAutospacing="0"/>
        <w:rPr>
          <w:rFonts w:ascii="微软雅黑" w:eastAsia="微软雅黑" w:hAnsi="微软雅黑" w:cs="微软雅黑" w:hint="eastAsia"/>
          <w:color w:val="595959"/>
          <w:sz w:val="18"/>
          <w:szCs w:val="18"/>
          <w:shd w:val="clear" w:color="auto" w:fill="FFFFFF"/>
        </w:rPr>
      </w:pPr>
    </w:p>
    <w:p w:rsidR="002C0773" w:rsidRDefault="002C0773">
      <w:pPr>
        <w:pStyle w:val="a5"/>
        <w:widowControl/>
        <w:shd w:val="clear" w:color="auto" w:fill="FFFFFF"/>
        <w:spacing w:beforeAutospacing="0" w:afterAutospacing="0"/>
        <w:rPr>
          <w:rFonts w:ascii="微软雅黑" w:eastAsia="微软雅黑" w:hAnsi="微软雅黑" w:cs="微软雅黑" w:hint="eastAsia"/>
          <w:color w:val="595959"/>
          <w:sz w:val="18"/>
          <w:szCs w:val="18"/>
          <w:shd w:val="clear" w:color="auto" w:fill="FFFFFF"/>
        </w:rPr>
      </w:pPr>
    </w:p>
    <w:p w:rsidR="00B17159" w:rsidRDefault="00CE3300">
      <w:pPr>
        <w:pStyle w:val="a5"/>
        <w:widowControl/>
        <w:shd w:val="clear" w:color="auto" w:fill="FFFFFF"/>
        <w:spacing w:beforeAutospacing="0" w:afterAutospacing="0"/>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lastRenderedPageBreak/>
        <w:t>型号</w:t>
      </w:r>
      <w:r>
        <w:rPr>
          <w:rFonts w:ascii="Helvetica" w:eastAsia="Helvetica" w:hAnsi="Helvetica" w:cs="Helvetica" w:hint="eastAsia"/>
          <w:color w:val="595959"/>
          <w:sz w:val="18"/>
          <w:szCs w:val="18"/>
          <w:lang w:bidi="ar"/>
        </w:rPr>
        <w:t>Stab S2</w:t>
      </w:r>
      <w:r w:rsidR="002C0773">
        <w:rPr>
          <w:rFonts w:ascii="Helvetica" w:hAnsi="Helvetica" w:cs="Helvetica" w:hint="eastAsia"/>
          <w:color w:val="595959"/>
          <w:sz w:val="18"/>
          <w:szCs w:val="18"/>
          <w:lang w:bidi="ar"/>
        </w:rPr>
        <w:t>T</w:t>
      </w:r>
      <w:r>
        <w:rPr>
          <w:rFonts w:ascii="微软雅黑" w:eastAsia="微软雅黑" w:hAnsi="微软雅黑" w:cs="微软雅黑"/>
          <w:color w:val="595959"/>
          <w:sz w:val="18"/>
          <w:szCs w:val="18"/>
          <w:shd w:val="clear" w:color="auto" w:fill="FFFFFF"/>
        </w:rPr>
        <w:t>，对应配置为：</w:t>
      </w:r>
    </w:p>
    <w:tbl>
      <w:tblPr>
        <w:tblpPr w:leftFromText="180" w:rightFromText="180" w:vertAnchor="text" w:horzAnchor="page" w:tblpX="1807" w:tblpY="190"/>
        <w:tblOverlap w:val="never"/>
        <w:tblW w:w="831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1769"/>
        <w:gridCol w:w="2968"/>
        <w:gridCol w:w="1702"/>
        <w:gridCol w:w="1871"/>
      </w:tblGrid>
      <w:tr w:rsidR="00B17159">
        <w:tc>
          <w:tcPr>
            <w:tcW w:w="1769" w:type="dxa"/>
            <w:tcBorders>
              <w:top w:val="outset" w:sz="6" w:space="0" w:color="auto"/>
              <w:left w:val="outset" w:sz="6" w:space="0" w:color="auto"/>
              <w:bottom w:val="outset" w:sz="6" w:space="0" w:color="auto"/>
              <w:right w:val="outset" w:sz="6" w:space="0" w:color="auto"/>
            </w:tcBorders>
            <w:shd w:val="clear" w:color="auto" w:fill="FFFFFF"/>
            <w:vAlign w:val="center"/>
          </w:tcPr>
          <w:p w:rsidR="00B17159" w:rsidRDefault="00CE3300">
            <w:pPr>
              <w:widowControl/>
              <w:jc w:val="center"/>
              <w:rPr>
                <w:rFonts w:ascii="微软雅黑" w:eastAsia="微软雅黑" w:hAnsi="微软雅黑" w:cs="微软雅黑"/>
                <w:color w:val="595959"/>
                <w:sz w:val="18"/>
                <w:szCs w:val="18"/>
              </w:rPr>
            </w:pPr>
            <w:r>
              <w:rPr>
                <w:rFonts w:ascii="微软雅黑" w:eastAsia="微软雅黑" w:hAnsi="微软雅黑" w:cs="微软雅黑" w:hint="eastAsia"/>
                <w:color w:val="595959"/>
                <w:kern w:val="0"/>
                <w:sz w:val="18"/>
                <w:szCs w:val="18"/>
                <w:lang w:bidi="ar"/>
              </w:rPr>
              <w:t>序号</w:t>
            </w:r>
          </w:p>
        </w:tc>
        <w:tc>
          <w:tcPr>
            <w:tcW w:w="2968" w:type="dxa"/>
            <w:tcBorders>
              <w:top w:val="outset" w:sz="6" w:space="0" w:color="auto"/>
              <w:left w:val="outset" w:sz="6" w:space="0" w:color="auto"/>
              <w:bottom w:val="outset" w:sz="6" w:space="0" w:color="auto"/>
              <w:right w:val="outset" w:sz="6" w:space="0" w:color="auto"/>
            </w:tcBorders>
            <w:shd w:val="clear" w:color="auto" w:fill="FFFFFF"/>
            <w:vAlign w:val="center"/>
          </w:tcPr>
          <w:p w:rsidR="00B17159" w:rsidRDefault="00CE3300">
            <w:pPr>
              <w:widowControl/>
              <w:jc w:val="center"/>
              <w:rPr>
                <w:rFonts w:ascii="微软雅黑" w:eastAsia="微软雅黑" w:hAnsi="微软雅黑" w:cs="微软雅黑"/>
                <w:color w:val="595959"/>
                <w:sz w:val="18"/>
                <w:szCs w:val="18"/>
              </w:rPr>
            </w:pPr>
            <w:r>
              <w:rPr>
                <w:rFonts w:ascii="微软雅黑" w:eastAsia="微软雅黑" w:hAnsi="微软雅黑" w:cs="微软雅黑" w:hint="eastAsia"/>
                <w:color w:val="595959"/>
                <w:kern w:val="0"/>
                <w:sz w:val="18"/>
                <w:szCs w:val="18"/>
                <w:lang w:bidi="ar"/>
              </w:rPr>
              <w:t>名称</w:t>
            </w:r>
          </w:p>
        </w:tc>
        <w:tc>
          <w:tcPr>
            <w:tcW w:w="1702" w:type="dxa"/>
            <w:tcBorders>
              <w:top w:val="outset" w:sz="6" w:space="0" w:color="auto"/>
              <w:left w:val="outset" w:sz="6" w:space="0" w:color="auto"/>
              <w:bottom w:val="outset" w:sz="6" w:space="0" w:color="auto"/>
              <w:right w:val="outset" w:sz="6" w:space="0" w:color="auto"/>
            </w:tcBorders>
            <w:shd w:val="clear" w:color="auto" w:fill="FFFFFF"/>
            <w:vAlign w:val="center"/>
          </w:tcPr>
          <w:p w:rsidR="00B17159" w:rsidRDefault="00CE3300">
            <w:pPr>
              <w:widowControl/>
              <w:jc w:val="center"/>
              <w:rPr>
                <w:rFonts w:ascii="微软雅黑" w:eastAsia="微软雅黑" w:hAnsi="微软雅黑" w:cs="微软雅黑"/>
                <w:color w:val="595959"/>
                <w:sz w:val="18"/>
                <w:szCs w:val="18"/>
              </w:rPr>
            </w:pPr>
            <w:r>
              <w:rPr>
                <w:rFonts w:ascii="微软雅黑" w:eastAsia="微软雅黑" w:hAnsi="微软雅黑" w:cs="微软雅黑" w:hint="eastAsia"/>
                <w:color w:val="595959"/>
                <w:kern w:val="0"/>
                <w:sz w:val="18"/>
                <w:szCs w:val="18"/>
                <w:lang w:bidi="ar"/>
              </w:rPr>
              <w:t>数量</w:t>
            </w:r>
          </w:p>
        </w:tc>
        <w:tc>
          <w:tcPr>
            <w:tcW w:w="1871" w:type="dxa"/>
            <w:tcBorders>
              <w:top w:val="outset" w:sz="6" w:space="0" w:color="auto"/>
              <w:left w:val="outset" w:sz="6" w:space="0" w:color="auto"/>
              <w:bottom w:val="outset" w:sz="6" w:space="0" w:color="auto"/>
              <w:right w:val="outset" w:sz="6" w:space="0" w:color="auto"/>
            </w:tcBorders>
            <w:shd w:val="clear" w:color="auto" w:fill="FFFFFF"/>
            <w:vAlign w:val="center"/>
          </w:tcPr>
          <w:p w:rsidR="00B17159" w:rsidRDefault="00CE3300">
            <w:pPr>
              <w:widowControl/>
              <w:jc w:val="center"/>
              <w:rPr>
                <w:rFonts w:ascii="微软雅黑" w:eastAsia="微软雅黑" w:hAnsi="微软雅黑" w:cs="微软雅黑"/>
                <w:color w:val="595959"/>
                <w:sz w:val="18"/>
                <w:szCs w:val="18"/>
              </w:rPr>
            </w:pPr>
            <w:r>
              <w:rPr>
                <w:rFonts w:ascii="微软雅黑" w:eastAsia="微软雅黑" w:hAnsi="微软雅黑" w:cs="微软雅黑" w:hint="eastAsia"/>
                <w:color w:val="595959"/>
                <w:kern w:val="0"/>
                <w:sz w:val="18"/>
                <w:szCs w:val="18"/>
                <w:lang w:bidi="ar"/>
              </w:rPr>
              <w:t>单位</w:t>
            </w:r>
          </w:p>
        </w:tc>
      </w:tr>
      <w:tr w:rsidR="00B17159">
        <w:tc>
          <w:tcPr>
            <w:tcW w:w="1769" w:type="dxa"/>
            <w:tcBorders>
              <w:top w:val="outset" w:sz="6" w:space="0" w:color="auto"/>
              <w:left w:val="outset" w:sz="6" w:space="0" w:color="auto"/>
              <w:bottom w:val="outset" w:sz="6" w:space="0" w:color="auto"/>
              <w:right w:val="outset" w:sz="6" w:space="0" w:color="auto"/>
            </w:tcBorders>
            <w:shd w:val="clear" w:color="auto" w:fill="FFFFFF"/>
            <w:vAlign w:val="center"/>
          </w:tcPr>
          <w:p w:rsidR="00B17159" w:rsidRDefault="00CE3300">
            <w:pPr>
              <w:widowControl/>
              <w:jc w:val="center"/>
              <w:rPr>
                <w:rFonts w:ascii="微软雅黑" w:eastAsia="微软雅黑" w:hAnsi="微软雅黑" w:cs="微软雅黑"/>
                <w:color w:val="595959"/>
                <w:kern w:val="0"/>
                <w:sz w:val="18"/>
                <w:szCs w:val="18"/>
                <w:lang w:bidi="ar"/>
              </w:rPr>
            </w:pPr>
            <w:r>
              <w:rPr>
                <w:rFonts w:ascii="微软雅黑" w:eastAsia="微软雅黑" w:hAnsi="微软雅黑" w:cs="微软雅黑" w:hint="eastAsia"/>
                <w:color w:val="595959"/>
                <w:kern w:val="0"/>
                <w:sz w:val="18"/>
                <w:szCs w:val="18"/>
                <w:lang w:bidi="ar"/>
              </w:rPr>
              <w:t>1</w:t>
            </w:r>
          </w:p>
        </w:tc>
        <w:tc>
          <w:tcPr>
            <w:tcW w:w="2968" w:type="dxa"/>
            <w:tcBorders>
              <w:top w:val="outset" w:sz="6" w:space="0" w:color="auto"/>
              <w:left w:val="outset" w:sz="6" w:space="0" w:color="auto"/>
              <w:bottom w:val="outset" w:sz="6" w:space="0" w:color="auto"/>
              <w:right w:val="outset" w:sz="6" w:space="0" w:color="auto"/>
            </w:tcBorders>
            <w:shd w:val="clear" w:color="auto" w:fill="FFFFFF"/>
            <w:vAlign w:val="center"/>
          </w:tcPr>
          <w:p w:rsidR="00B17159" w:rsidRDefault="00CE3300">
            <w:pPr>
              <w:widowControl/>
              <w:jc w:val="center"/>
              <w:rPr>
                <w:rFonts w:ascii="微软雅黑" w:eastAsia="微软雅黑" w:hAnsi="微软雅黑" w:cs="微软雅黑"/>
                <w:color w:val="595959"/>
                <w:kern w:val="0"/>
                <w:sz w:val="18"/>
                <w:szCs w:val="18"/>
                <w:lang w:bidi="ar"/>
              </w:rPr>
            </w:pPr>
            <w:r>
              <w:rPr>
                <w:rFonts w:ascii="微软雅黑" w:eastAsia="微软雅黑" w:hAnsi="微软雅黑" w:cs="微软雅黑" w:hint="eastAsia"/>
                <w:color w:val="595959"/>
                <w:kern w:val="0"/>
                <w:sz w:val="18"/>
                <w:szCs w:val="18"/>
                <w:lang w:bidi="ar"/>
              </w:rPr>
              <w:t>主机</w:t>
            </w:r>
          </w:p>
        </w:tc>
        <w:tc>
          <w:tcPr>
            <w:tcW w:w="1702" w:type="dxa"/>
            <w:tcBorders>
              <w:top w:val="outset" w:sz="6" w:space="0" w:color="auto"/>
              <w:left w:val="outset" w:sz="6" w:space="0" w:color="auto"/>
              <w:bottom w:val="outset" w:sz="6" w:space="0" w:color="auto"/>
              <w:right w:val="outset" w:sz="6" w:space="0" w:color="auto"/>
            </w:tcBorders>
            <w:shd w:val="clear" w:color="auto" w:fill="FFFFFF"/>
            <w:vAlign w:val="center"/>
          </w:tcPr>
          <w:p w:rsidR="00B17159" w:rsidRDefault="00CE3300">
            <w:pPr>
              <w:widowControl/>
              <w:jc w:val="center"/>
              <w:rPr>
                <w:rFonts w:ascii="微软雅黑" w:eastAsia="微软雅黑" w:hAnsi="微软雅黑" w:cs="微软雅黑"/>
                <w:color w:val="595959"/>
                <w:kern w:val="0"/>
                <w:sz w:val="18"/>
                <w:szCs w:val="18"/>
                <w:lang w:bidi="ar"/>
              </w:rPr>
            </w:pPr>
            <w:r>
              <w:rPr>
                <w:rFonts w:ascii="微软雅黑" w:eastAsia="微软雅黑" w:hAnsi="微软雅黑" w:cs="微软雅黑" w:hint="eastAsia"/>
                <w:color w:val="595959"/>
                <w:kern w:val="0"/>
                <w:sz w:val="18"/>
                <w:szCs w:val="18"/>
                <w:lang w:bidi="ar"/>
              </w:rPr>
              <w:t>1</w:t>
            </w:r>
          </w:p>
        </w:tc>
        <w:tc>
          <w:tcPr>
            <w:tcW w:w="1871" w:type="dxa"/>
            <w:tcBorders>
              <w:top w:val="outset" w:sz="6" w:space="0" w:color="auto"/>
              <w:left w:val="outset" w:sz="6" w:space="0" w:color="auto"/>
              <w:bottom w:val="outset" w:sz="6" w:space="0" w:color="auto"/>
              <w:right w:val="outset" w:sz="6" w:space="0" w:color="auto"/>
            </w:tcBorders>
            <w:shd w:val="clear" w:color="auto" w:fill="FFFFFF"/>
            <w:vAlign w:val="center"/>
          </w:tcPr>
          <w:p w:rsidR="00B17159" w:rsidRDefault="00CE3300">
            <w:pPr>
              <w:widowControl/>
              <w:jc w:val="center"/>
              <w:rPr>
                <w:rFonts w:ascii="微软雅黑" w:eastAsia="微软雅黑" w:hAnsi="微软雅黑" w:cs="微软雅黑"/>
                <w:color w:val="595959"/>
                <w:kern w:val="0"/>
                <w:sz w:val="18"/>
                <w:szCs w:val="18"/>
                <w:lang w:bidi="ar"/>
              </w:rPr>
            </w:pPr>
            <w:r>
              <w:rPr>
                <w:rFonts w:ascii="微软雅黑" w:eastAsia="微软雅黑" w:hAnsi="微软雅黑" w:cs="微软雅黑" w:hint="eastAsia"/>
                <w:color w:val="595959"/>
                <w:kern w:val="0"/>
                <w:sz w:val="18"/>
                <w:szCs w:val="18"/>
                <w:lang w:bidi="ar"/>
              </w:rPr>
              <w:t>台</w:t>
            </w:r>
          </w:p>
        </w:tc>
      </w:tr>
      <w:tr w:rsidR="00B17159">
        <w:tc>
          <w:tcPr>
            <w:tcW w:w="1769" w:type="dxa"/>
            <w:tcBorders>
              <w:top w:val="outset" w:sz="6" w:space="0" w:color="auto"/>
              <w:left w:val="outset" w:sz="6" w:space="0" w:color="auto"/>
              <w:bottom w:val="outset" w:sz="6" w:space="0" w:color="auto"/>
              <w:right w:val="outset" w:sz="6" w:space="0" w:color="auto"/>
            </w:tcBorders>
            <w:shd w:val="clear" w:color="auto" w:fill="FFFFFF"/>
            <w:vAlign w:val="center"/>
          </w:tcPr>
          <w:p w:rsidR="00B17159" w:rsidRDefault="00CE3300">
            <w:pPr>
              <w:widowControl/>
              <w:jc w:val="center"/>
              <w:rPr>
                <w:rFonts w:ascii="微软雅黑" w:eastAsia="微软雅黑" w:hAnsi="微软雅黑" w:cs="微软雅黑"/>
                <w:color w:val="595959"/>
                <w:kern w:val="0"/>
                <w:sz w:val="18"/>
                <w:szCs w:val="18"/>
                <w:lang w:bidi="ar"/>
              </w:rPr>
            </w:pPr>
            <w:r>
              <w:rPr>
                <w:rFonts w:ascii="微软雅黑" w:eastAsia="微软雅黑" w:hAnsi="微软雅黑" w:cs="微软雅黑" w:hint="eastAsia"/>
                <w:color w:val="595959"/>
                <w:kern w:val="0"/>
                <w:sz w:val="18"/>
                <w:szCs w:val="18"/>
                <w:lang w:bidi="ar"/>
              </w:rPr>
              <w:t>2</w:t>
            </w:r>
          </w:p>
        </w:tc>
        <w:tc>
          <w:tcPr>
            <w:tcW w:w="2968" w:type="dxa"/>
            <w:tcBorders>
              <w:top w:val="outset" w:sz="6" w:space="0" w:color="auto"/>
              <w:left w:val="outset" w:sz="6" w:space="0" w:color="auto"/>
              <w:bottom w:val="outset" w:sz="6" w:space="0" w:color="auto"/>
              <w:right w:val="outset" w:sz="6" w:space="0" w:color="auto"/>
            </w:tcBorders>
            <w:shd w:val="clear" w:color="auto" w:fill="FFFFFF"/>
            <w:vAlign w:val="center"/>
          </w:tcPr>
          <w:p w:rsidR="00B17159" w:rsidRDefault="00CE3300">
            <w:pPr>
              <w:widowControl/>
              <w:jc w:val="center"/>
              <w:rPr>
                <w:rFonts w:ascii="微软雅黑" w:eastAsia="微软雅黑" w:hAnsi="微软雅黑" w:cs="微软雅黑"/>
                <w:color w:val="595959"/>
                <w:kern w:val="0"/>
                <w:sz w:val="18"/>
                <w:szCs w:val="18"/>
                <w:lang w:bidi="ar"/>
              </w:rPr>
            </w:pPr>
            <w:r>
              <w:rPr>
                <w:rFonts w:ascii="微软雅黑" w:eastAsia="微软雅黑" w:hAnsi="微软雅黑" w:cs="微软雅黑" w:hint="eastAsia"/>
                <w:color w:val="595959"/>
                <w:kern w:val="0"/>
                <w:sz w:val="18"/>
                <w:szCs w:val="18"/>
                <w:lang w:bidi="ar"/>
              </w:rPr>
              <w:t>带夹具振荡托板</w:t>
            </w:r>
          </w:p>
        </w:tc>
        <w:tc>
          <w:tcPr>
            <w:tcW w:w="1702" w:type="dxa"/>
            <w:tcBorders>
              <w:top w:val="outset" w:sz="6" w:space="0" w:color="auto"/>
              <w:left w:val="outset" w:sz="6" w:space="0" w:color="auto"/>
              <w:bottom w:val="outset" w:sz="6" w:space="0" w:color="auto"/>
              <w:right w:val="outset" w:sz="6" w:space="0" w:color="auto"/>
            </w:tcBorders>
            <w:shd w:val="clear" w:color="auto" w:fill="FFFFFF"/>
            <w:vAlign w:val="center"/>
          </w:tcPr>
          <w:p w:rsidR="00B17159" w:rsidRDefault="00CE3300">
            <w:pPr>
              <w:widowControl/>
              <w:jc w:val="center"/>
              <w:rPr>
                <w:rFonts w:ascii="微软雅黑" w:eastAsia="微软雅黑" w:hAnsi="微软雅黑" w:cs="微软雅黑"/>
                <w:color w:val="595959"/>
                <w:kern w:val="0"/>
                <w:sz w:val="18"/>
                <w:szCs w:val="18"/>
                <w:lang w:bidi="ar"/>
              </w:rPr>
            </w:pPr>
            <w:r>
              <w:rPr>
                <w:rFonts w:ascii="微软雅黑" w:eastAsia="微软雅黑" w:hAnsi="微软雅黑" w:cs="微软雅黑" w:hint="eastAsia"/>
                <w:color w:val="595959"/>
                <w:kern w:val="0"/>
                <w:sz w:val="18"/>
                <w:szCs w:val="18"/>
                <w:lang w:bidi="ar"/>
              </w:rPr>
              <w:t>1</w:t>
            </w:r>
          </w:p>
        </w:tc>
        <w:tc>
          <w:tcPr>
            <w:tcW w:w="1871" w:type="dxa"/>
            <w:tcBorders>
              <w:top w:val="outset" w:sz="6" w:space="0" w:color="auto"/>
              <w:left w:val="outset" w:sz="6" w:space="0" w:color="auto"/>
              <w:bottom w:val="outset" w:sz="6" w:space="0" w:color="auto"/>
              <w:right w:val="outset" w:sz="6" w:space="0" w:color="auto"/>
            </w:tcBorders>
            <w:shd w:val="clear" w:color="auto" w:fill="FFFFFF"/>
            <w:vAlign w:val="center"/>
          </w:tcPr>
          <w:p w:rsidR="00B17159" w:rsidRDefault="00CE3300">
            <w:pPr>
              <w:widowControl/>
              <w:jc w:val="center"/>
              <w:rPr>
                <w:rFonts w:ascii="微软雅黑" w:eastAsia="微软雅黑" w:hAnsi="微软雅黑" w:cs="微软雅黑"/>
                <w:color w:val="595959"/>
                <w:kern w:val="0"/>
                <w:sz w:val="18"/>
                <w:szCs w:val="18"/>
                <w:lang w:bidi="ar"/>
              </w:rPr>
            </w:pPr>
            <w:r>
              <w:rPr>
                <w:rFonts w:ascii="微软雅黑" w:eastAsia="微软雅黑" w:hAnsi="微软雅黑" w:cs="微软雅黑" w:hint="eastAsia"/>
                <w:color w:val="595959"/>
                <w:kern w:val="0"/>
                <w:sz w:val="18"/>
                <w:szCs w:val="18"/>
                <w:lang w:bidi="ar"/>
              </w:rPr>
              <w:t>个</w:t>
            </w:r>
          </w:p>
        </w:tc>
      </w:tr>
      <w:tr w:rsidR="00B17159">
        <w:tc>
          <w:tcPr>
            <w:tcW w:w="1769" w:type="dxa"/>
            <w:tcBorders>
              <w:top w:val="outset" w:sz="6" w:space="0" w:color="auto"/>
              <w:left w:val="outset" w:sz="6" w:space="0" w:color="auto"/>
              <w:bottom w:val="outset" w:sz="6" w:space="0" w:color="auto"/>
              <w:right w:val="outset" w:sz="6" w:space="0" w:color="auto"/>
            </w:tcBorders>
            <w:shd w:val="clear" w:color="auto" w:fill="FFFFFF"/>
            <w:vAlign w:val="center"/>
          </w:tcPr>
          <w:p w:rsidR="00B17159" w:rsidRDefault="00CE3300">
            <w:pPr>
              <w:widowControl/>
              <w:jc w:val="center"/>
              <w:rPr>
                <w:rFonts w:ascii="微软雅黑" w:eastAsia="微软雅黑" w:hAnsi="微软雅黑" w:cs="微软雅黑"/>
                <w:color w:val="595959"/>
                <w:kern w:val="0"/>
                <w:sz w:val="18"/>
                <w:szCs w:val="18"/>
                <w:lang w:bidi="ar"/>
              </w:rPr>
            </w:pPr>
            <w:r>
              <w:rPr>
                <w:rFonts w:ascii="微软雅黑" w:eastAsia="微软雅黑" w:hAnsi="微软雅黑" w:cs="微软雅黑" w:hint="eastAsia"/>
                <w:color w:val="595959"/>
                <w:kern w:val="0"/>
                <w:sz w:val="18"/>
                <w:szCs w:val="18"/>
                <w:lang w:bidi="ar"/>
              </w:rPr>
              <w:t>3</w:t>
            </w:r>
          </w:p>
        </w:tc>
        <w:tc>
          <w:tcPr>
            <w:tcW w:w="2968" w:type="dxa"/>
            <w:tcBorders>
              <w:top w:val="outset" w:sz="6" w:space="0" w:color="auto"/>
              <w:left w:val="outset" w:sz="6" w:space="0" w:color="auto"/>
              <w:bottom w:val="outset" w:sz="6" w:space="0" w:color="auto"/>
              <w:right w:val="outset" w:sz="6" w:space="0" w:color="auto"/>
            </w:tcBorders>
            <w:shd w:val="clear" w:color="auto" w:fill="FFFFFF"/>
            <w:vAlign w:val="center"/>
          </w:tcPr>
          <w:p w:rsidR="00B17159" w:rsidRDefault="00CE3300">
            <w:pPr>
              <w:widowControl/>
              <w:jc w:val="center"/>
              <w:rPr>
                <w:rFonts w:ascii="微软雅黑" w:eastAsia="微软雅黑" w:hAnsi="微软雅黑" w:cs="微软雅黑"/>
                <w:color w:val="595959"/>
                <w:kern w:val="0"/>
                <w:sz w:val="18"/>
                <w:szCs w:val="18"/>
                <w:lang w:bidi="ar"/>
              </w:rPr>
            </w:pPr>
            <w:r>
              <w:rPr>
                <w:rFonts w:ascii="微软雅黑" w:eastAsia="微软雅黑" w:hAnsi="微软雅黑" w:cs="微软雅黑" w:hint="eastAsia"/>
                <w:color w:val="595959"/>
                <w:kern w:val="0"/>
                <w:sz w:val="18"/>
                <w:szCs w:val="18"/>
                <w:lang w:bidi="ar"/>
              </w:rPr>
              <w:t>保险丝</w:t>
            </w:r>
          </w:p>
        </w:tc>
        <w:tc>
          <w:tcPr>
            <w:tcW w:w="1702" w:type="dxa"/>
            <w:tcBorders>
              <w:top w:val="outset" w:sz="6" w:space="0" w:color="auto"/>
              <w:left w:val="outset" w:sz="6" w:space="0" w:color="auto"/>
              <w:bottom w:val="outset" w:sz="6" w:space="0" w:color="auto"/>
              <w:right w:val="outset" w:sz="6" w:space="0" w:color="auto"/>
            </w:tcBorders>
            <w:shd w:val="clear" w:color="auto" w:fill="FFFFFF"/>
            <w:vAlign w:val="center"/>
          </w:tcPr>
          <w:p w:rsidR="00B17159" w:rsidRDefault="00CE3300">
            <w:pPr>
              <w:widowControl/>
              <w:jc w:val="center"/>
              <w:rPr>
                <w:rFonts w:ascii="微软雅黑" w:eastAsia="微软雅黑" w:hAnsi="微软雅黑" w:cs="微软雅黑"/>
                <w:color w:val="595959"/>
                <w:kern w:val="0"/>
                <w:sz w:val="18"/>
                <w:szCs w:val="18"/>
                <w:lang w:bidi="ar"/>
              </w:rPr>
            </w:pPr>
            <w:r>
              <w:rPr>
                <w:rFonts w:ascii="微软雅黑" w:eastAsia="微软雅黑" w:hAnsi="微软雅黑" w:cs="微软雅黑" w:hint="eastAsia"/>
                <w:color w:val="595959"/>
                <w:kern w:val="0"/>
                <w:sz w:val="18"/>
                <w:szCs w:val="18"/>
                <w:lang w:bidi="ar"/>
              </w:rPr>
              <w:t>2</w:t>
            </w:r>
          </w:p>
        </w:tc>
        <w:tc>
          <w:tcPr>
            <w:tcW w:w="1871" w:type="dxa"/>
            <w:tcBorders>
              <w:top w:val="outset" w:sz="6" w:space="0" w:color="auto"/>
              <w:left w:val="outset" w:sz="6" w:space="0" w:color="auto"/>
              <w:bottom w:val="outset" w:sz="6" w:space="0" w:color="auto"/>
              <w:right w:val="outset" w:sz="6" w:space="0" w:color="auto"/>
            </w:tcBorders>
            <w:shd w:val="clear" w:color="auto" w:fill="FFFFFF"/>
            <w:vAlign w:val="center"/>
          </w:tcPr>
          <w:p w:rsidR="00B17159" w:rsidRDefault="00CE3300">
            <w:pPr>
              <w:widowControl/>
              <w:jc w:val="center"/>
              <w:rPr>
                <w:rFonts w:ascii="微软雅黑" w:eastAsia="微软雅黑" w:hAnsi="微软雅黑" w:cs="微软雅黑"/>
                <w:color w:val="595959"/>
                <w:kern w:val="0"/>
                <w:sz w:val="18"/>
                <w:szCs w:val="18"/>
                <w:lang w:bidi="ar"/>
              </w:rPr>
            </w:pPr>
            <w:r>
              <w:rPr>
                <w:rFonts w:ascii="微软雅黑" w:eastAsia="微软雅黑" w:hAnsi="微软雅黑" w:cs="微软雅黑" w:hint="eastAsia"/>
                <w:color w:val="595959"/>
                <w:kern w:val="0"/>
                <w:sz w:val="18"/>
                <w:szCs w:val="18"/>
                <w:lang w:bidi="ar"/>
              </w:rPr>
              <w:t>个</w:t>
            </w:r>
          </w:p>
        </w:tc>
      </w:tr>
      <w:tr w:rsidR="00B17159">
        <w:tc>
          <w:tcPr>
            <w:tcW w:w="1769" w:type="dxa"/>
            <w:tcBorders>
              <w:top w:val="outset" w:sz="6" w:space="0" w:color="auto"/>
              <w:left w:val="outset" w:sz="6" w:space="0" w:color="auto"/>
              <w:bottom w:val="outset" w:sz="6" w:space="0" w:color="auto"/>
              <w:right w:val="outset" w:sz="6" w:space="0" w:color="auto"/>
            </w:tcBorders>
            <w:shd w:val="clear" w:color="auto" w:fill="FFFFFF"/>
            <w:vAlign w:val="center"/>
          </w:tcPr>
          <w:p w:rsidR="00B17159" w:rsidRDefault="00CE3300">
            <w:pPr>
              <w:widowControl/>
              <w:jc w:val="center"/>
              <w:rPr>
                <w:rFonts w:ascii="微软雅黑" w:eastAsia="微软雅黑" w:hAnsi="微软雅黑" w:cs="微软雅黑"/>
                <w:color w:val="595959"/>
                <w:kern w:val="0"/>
                <w:sz w:val="18"/>
                <w:szCs w:val="18"/>
                <w:lang w:bidi="ar"/>
              </w:rPr>
            </w:pPr>
            <w:r>
              <w:rPr>
                <w:rFonts w:ascii="微软雅黑" w:eastAsia="微软雅黑" w:hAnsi="微软雅黑" w:cs="微软雅黑" w:hint="eastAsia"/>
                <w:color w:val="595959"/>
                <w:kern w:val="0"/>
                <w:sz w:val="18"/>
                <w:szCs w:val="18"/>
                <w:lang w:bidi="ar"/>
              </w:rPr>
              <w:t>4</w:t>
            </w:r>
          </w:p>
        </w:tc>
        <w:tc>
          <w:tcPr>
            <w:tcW w:w="2968" w:type="dxa"/>
            <w:tcBorders>
              <w:top w:val="outset" w:sz="6" w:space="0" w:color="auto"/>
              <w:left w:val="outset" w:sz="6" w:space="0" w:color="auto"/>
              <w:bottom w:val="outset" w:sz="6" w:space="0" w:color="auto"/>
              <w:right w:val="outset" w:sz="6" w:space="0" w:color="auto"/>
            </w:tcBorders>
            <w:shd w:val="clear" w:color="auto" w:fill="FFFFFF"/>
            <w:vAlign w:val="center"/>
          </w:tcPr>
          <w:p w:rsidR="00B17159" w:rsidRDefault="00CE3300">
            <w:pPr>
              <w:widowControl/>
              <w:jc w:val="center"/>
              <w:rPr>
                <w:rFonts w:ascii="微软雅黑" w:eastAsia="微软雅黑" w:hAnsi="微软雅黑" w:cs="微软雅黑"/>
                <w:color w:val="595959"/>
                <w:kern w:val="0"/>
                <w:sz w:val="18"/>
                <w:szCs w:val="18"/>
                <w:lang w:bidi="ar"/>
              </w:rPr>
            </w:pPr>
            <w:r>
              <w:rPr>
                <w:rFonts w:ascii="微软雅黑" w:eastAsia="微软雅黑" w:hAnsi="微软雅黑" w:cs="微软雅黑" w:hint="eastAsia"/>
                <w:color w:val="595959"/>
                <w:kern w:val="0"/>
                <w:sz w:val="18"/>
                <w:szCs w:val="18"/>
                <w:lang w:bidi="ar"/>
              </w:rPr>
              <w:t>电源线</w:t>
            </w:r>
          </w:p>
        </w:tc>
        <w:tc>
          <w:tcPr>
            <w:tcW w:w="1702" w:type="dxa"/>
            <w:tcBorders>
              <w:top w:val="outset" w:sz="6" w:space="0" w:color="auto"/>
              <w:left w:val="outset" w:sz="6" w:space="0" w:color="auto"/>
              <w:bottom w:val="outset" w:sz="6" w:space="0" w:color="auto"/>
              <w:right w:val="outset" w:sz="6" w:space="0" w:color="auto"/>
            </w:tcBorders>
            <w:shd w:val="clear" w:color="auto" w:fill="FFFFFF"/>
            <w:vAlign w:val="center"/>
          </w:tcPr>
          <w:p w:rsidR="00B17159" w:rsidRDefault="00CE3300">
            <w:pPr>
              <w:widowControl/>
              <w:jc w:val="center"/>
              <w:rPr>
                <w:rFonts w:ascii="微软雅黑" w:eastAsia="微软雅黑" w:hAnsi="微软雅黑" w:cs="微软雅黑"/>
                <w:color w:val="595959"/>
                <w:kern w:val="0"/>
                <w:sz w:val="18"/>
                <w:szCs w:val="18"/>
                <w:lang w:bidi="ar"/>
              </w:rPr>
            </w:pPr>
            <w:r>
              <w:rPr>
                <w:rFonts w:ascii="微软雅黑" w:eastAsia="微软雅黑" w:hAnsi="微软雅黑" w:cs="微软雅黑" w:hint="eastAsia"/>
                <w:color w:val="595959"/>
                <w:kern w:val="0"/>
                <w:sz w:val="18"/>
                <w:szCs w:val="18"/>
                <w:lang w:bidi="ar"/>
              </w:rPr>
              <w:t>1</w:t>
            </w:r>
          </w:p>
        </w:tc>
        <w:tc>
          <w:tcPr>
            <w:tcW w:w="1871" w:type="dxa"/>
            <w:tcBorders>
              <w:top w:val="outset" w:sz="6" w:space="0" w:color="auto"/>
              <w:left w:val="outset" w:sz="6" w:space="0" w:color="auto"/>
              <w:bottom w:val="outset" w:sz="6" w:space="0" w:color="auto"/>
              <w:right w:val="outset" w:sz="6" w:space="0" w:color="auto"/>
            </w:tcBorders>
            <w:shd w:val="clear" w:color="auto" w:fill="FFFFFF"/>
            <w:vAlign w:val="center"/>
          </w:tcPr>
          <w:p w:rsidR="00B17159" w:rsidRDefault="00CE3300">
            <w:pPr>
              <w:widowControl/>
              <w:jc w:val="center"/>
              <w:rPr>
                <w:rFonts w:ascii="微软雅黑" w:eastAsia="微软雅黑" w:hAnsi="微软雅黑" w:cs="微软雅黑"/>
                <w:color w:val="595959"/>
                <w:kern w:val="0"/>
                <w:sz w:val="18"/>
                <w:szCs w:val="18"/>
                <w:lang w:bidi="ar"/>
              </w:rPr>
            </w:pPr>
            <w:r>
              <w:rPr>
                <w:rFonts w:ascii="微软雅黑" w:eastAsia="微软雅黑" w:hAnsi="微软雅黑" w:cs="微软雅黑" w:hint="eastAsia"/>
                <w:color w:val="595959"/>
                <w:kern w:val="0"/>
                <w:sz w:val="18"/>
                <w:szCs w:val="18"/>
                <w:lang w:bidi="ar"/>
              </w:rPr>
              <w:t>个</w:t>
            </w:r>
          </w:p>
        </w:tc>
      </w:tr>
      <w:tr w:rsidR="00B17159">
        <w:tc>
          <w:tcPr>
            <w:tcW w:w="1769" w:type="dxa"/>
            <w:tcBorders>
              <w:top w:val="outset" w:sz="6" w:space="0" w:color="auto"/>
              <w:left w:val="outset" w:sz="6" w:space="0" w:color="auto"/>
              <w:bottom w:val="outset" w:sz="6" w:space="0" w:color="auto"/>
              <w:right w:val="outset" w:sz="6" w:space="0" w:color="auto"/>
            </w:tcBorders>
            <w:shd w:val="clear" w:color="auto" w:fill="FFFFFF"/>
            <w:vAlign w:val="center"/>
          </w:tcPr>
          <w:p w:rsidR="00B17159" w:rsidRDefault="00CE3300">
            <w:pPr>
              <w:widowControl/>
              <w:jc w:val="center"/>
              <w:rPr>
                <w:rFonts w:ascii="微软雅黑" w:eastAsia="微软雅黑" w:hAnsi="微软雅黑" w:cs="微软雅黑"/>
                <w:color w:val="595959"/>
                <w:kern w:val="0"/>
                <w:sz w:val="18"/>
                <w:szCs w:val="18"/>
                <w:lang w:bidi="ar"/>
              </w:rPr>
            </w:pPr>
            <w:r>
              <w:rPr>
                <w:rFonts w:ascii="微软雅黑" w:eastAsia="微软雅黑" w:hAnsi="微软雅黑" w:cs="微软雅黑" w:hint="eastAsia"/>
                <w:color w:val="595959"/>
                <w:kern w:val="0"/>
                <w:sz w:val="18"/>
                <w:szCs w:val="18"/>
                <w:lang w:bidi="ar"/>
              </w:rPr>
              <w:t>5</w:t>
            </w:r>
          </w:p>
        </w:tc>
        <w:tc>
          <w:tcPr>
            <w:tcW w:w="2968" w:type="dxa"/>
            <w:tcBorders>
              <w:top w:val="outset" w:sz="6" w:space="0" w:color="auto"/>
              <w:left w:val="outset" w:sz="6" w:space="0" w:color="auto"/>
              <w:bottom w:val="outset" w:sz="6" w:space="0" w:color="auto"/>
              <w:right w:val="outset" w:sz="6" w:space="0" w:color="auto"/>
            </w:tcBorders>
            <w:shd w:val="clear" w:color="auto" w:fill="FFFFFF"/>
            <w:vAlign w:val="center"/>
          </w:tcPr>
          <w:p w:rsidR="00B17159" w:rsidRDefault="00CE3300">
            <w:pPr>
              <w:widowControl/>
              <w:jc w:val="center"/>
              <w:rPr>
                <w:rFonts w:ascii="微软雅黑" w:eastAsia="微软雅黑" w:hAnsi="微软雅黑" w:cs="微软雅黑"/>
                <w:color w:val="595959"/>
                <w:kern w:val="0"/>
                <w:sz w:val="18"/>
                <w:szCs w:val="18"/>
                <w:lang w:bidi="ar"/>
              </w:rPr>
            </w:pPr>
            <w:r>
              <w:rPr>
                <w:rFonts w:ascii="微软雅黑" w:eastAsia="微软雅黑" w:hAnsi="微软雅黑" w:cs="微软雅黑" w:hint="eastAsia"/>
                <w:color w:val="595959"/>
                <w:kern w:val="0"/>
                <w:sz w:val="18"/>
                <w:szCs w:val="18"/>
                <w:lang w:bidi="ar"/>
              </w:rPr>
              <w:t>说明书等纸质材料</w:t>
            </w:r>
          </w:p>
        </w:tc>
        <w:tc>
          <w:tcPr>
            <w:tcW w:w="1702" w:type="dxa"/>
            <w:tcBorders>
              <w:top w:val="outset" w:sz="6" w:space="0" w:color="auto"/>
              <w:left w:val="outset" w:sz="6" w:space="0" w:color="auto"/>
              <w:bottom w:val="outset" w:sz="6" w:space="0" w:color="auto"/>
              <w:right w:val="outset" w:sz="6" w:space="0" w:color="auto"/>
            </w:tcBorders>
            <w:shd w:val="clear" w:color="auto" w:fill="FFFFFF"/>
            <w:vAlign w:val="center"/>
          </w:tcPr>
          <w:p w:rsidR="00B17159" w:rsidRDefault="00CE3300">
            <w:pPr>
              <w:widowControl/>
              <w:jc w:val="center"/>
              <w:rPr>
                <w:rFonts w:ascii="微软雅黑" w:eastAsia="微软雅黑" w:hAnsi="微软雅黑" w:cs="微软雅黑"/>
                <w:color w:val="595959"/>
                <w:kern w:val="0"/>
                <w:sz w:val="18"/>
                <w:szCs w:val="18"/>
                <w:lang w:bidi="ar"/>
              </w:rPr>
            </w:pPr>
            <w:r>
              <w:rPr>
                <w:rFonts w:ascii="微软雅黑" w:eastAsia="微软雅黑" w:hAnsi="微软雅黑" w:cs="微软雅黑" w:hint="eastAsia"/>
                <w:color w:val="595959"/>
                <w:kern w:val="0"/>
                <w:sz w:val="18"/>
                <w:szCs w:val="18"/>
                <w:lang w:bidi="ar"/>
              </w:rPr>
              <w:t>1</w:t>
            </w:r>
          </w:p>
        </w:tc>
        <w:tc>
          <w:tcPr>
            <w:tcW w:w="1871" w:type="dxa"/>
            <w:tcBorders>
              <w:top w:val="outset" w:sz="6" w:space="0" w:color="auto"/>
              <w:left w:val="outset" w:sz="6" w:space="0" w:color="auto"/>
              <w:bottom w:val="outset" w:sz="6" w:space="0" w:color="auto"/>
              <w:right w:val="outset" w:sz="6" w:space="0" w:color="auto"/>
            </w:tcBorders>
            <w:shd w:val="clear" w:color="auto" w:fill="FFFFFF"/>
            <w:vAlign w:val="center"/>
          </w:tcPr>
          <w:p w:rsidR="00B17159" w:rsidRDefault="00CE3300">
            <w:pPr>
              <w:widowControl/>
              <w:jc w:val="center"/>
              <w:rPr>
                <w:rFonts w:ascii="微软雅黑" w:eastAsia="微软雅黑" w:hAnsi="微软雅黑" w:cs="微软雅黑"/>
                <w:color w:val="595959"/>
                <w:kern w:val="0"/>
                <w:sz w:val="18"/>
                <w:szCs w:val="18"/>
                <w:lang w:bidi="ar"/>
              </w:rPr>
            </w:pPr>
            <w:r>
              <w:rPr>
                <w:rFonts w:ascii="微软雅黑" w:eastAsia="微软雅黑" w:hAnsi="微软雅黑" w:cs="微软雅黑" w:hint="eastAsia"/>
                <w:color w:val="595959"/>
                <w:kern w:val="0"/>
                <w:sz w:val="18"/>
                <w:szCs w:val="18"/>
                <w:lang w:bidi="ar"/>
              </w:rPr>
              <w:t>份</w:t>
            </w:r>
          </w:p>
        </w:tc>
      </w:tr>
    </w:tbl>
    <w:p w:rsidR="00B17159" w:rsidRDefault="00B17159">
      <w:pPr>
        <w:rPr>
          <w:rFonts w:ascii="微软雅黑" w:eastAsia="微软雅黑" w:hAnsi="微软雅黑" w:cs="微软雅黑"/>
          <w:sz w:val="18"/>
          <w:szCs w:val="18"/>
        </w:rPr>
      </w:pPr>
    </w:p>
    <w:sectPr w:rsidR="00B17159">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31E" w:rsidRDefault="00CE3300">
      <w:r>
        <w:separator/>
      </w:r>
    </w:p>
  </w:endnote>
  <w:endnote w:type="continuationSeparator" w:id="0">
    <w:p w:rsidR="0073731E" w:rsidRDefault="00CE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59" w:rsidRDefault="00CE3300">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17159" w:rsidRDefault="00CE3300">
                          <w:pPr>
                            <w:pStyle w:val="a3"/>
                          </w:pPr>
                          <w:r>
                            <w:t>第</w:t>
                          </w:r>
                          <w:r>
                            <w:t xml:space="preserve"> </w:t>
                          </w:r>
                          <w:r>
                            <w:fldChar w:fldCharType="begin"/>
                          </w:r>
                          <w:r>
                            <w:instrText xml:space="preserve"> PAGE  \* MERGEFORMAT </w:instrText>
                          </w:r>
                          <w:r>
                            <w:fldChar w:fldCharType="separate"/>
                          </w:r>
                          <w:r w:rsidR="002C0773">
                            <w:rPr>
                              <w:noProof/>
                            </w:rPr>
                            <w:t>1</w:t>
                          </w:r>
                          <w:r>
                            <w:fldChar w:fldCharType="end"/>
                          </w:r>
                          <w:r>
                            <w:t xml:space="preserve"> </w:t>
                          </w:r>
                          <w:r>
                            <w:t>页</w:t>
                          </w:r>
                          <w:r>
                            <w:t xml:space="preserve"> </w:t>
                          </w:r>
                          <w:r>
                            <w:t>共</w:t>
                          </w:r>
                          <w:r>
                            <w:t xml:space="preserve"> </w:t>
                          </w:r>
                          <w:fldSimple w:instr=" NUMPAGES  \* MERGEFORMAT ">
                            <w:r w:rsidR="002C0773">
                              <w:rPr>
                                <w:noProof/>
                              </w:rPr>
                              <w:t>4</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17159" w:rsidRDefault="00CE3300">
                    <w:pPr>
                      <w:pStyle w:val="a3"/>
                    </w:pPr>
                    <w:r>
                      <w:t>第</w:t>
                    </w:r>
                    <w:r>
                      <w:t xml:space="preserve"> </w:t>
                    </w:r>
                    <w:r>
                      <w:fldChar w:fldCharType="begin"/>
                    </w:r>
                    <w:r>
                      <w:instrText xml:space="preserve"> PAGE  \* MERGEFORMAT </w:instrText>
                    </w:r>
                    <w:r>
                      <w:fldChar w:fldCharType="separate"/>
                    </w:r>
                    <w:r w:rsidR="002C0773">
                      <w:rPr>
                        <w:noProof/>
                      </w:rPr>
                      <w:t>1</w:t>
                    </w:r>
                    <w:r>
                      <w:fldChar w:fldCharType="end"/>
                    </w:r>
                    <w:r>
                      <w:t xml:space="preserve"> </w:t>
                    </w:r>
                    <w:r>
                      <w:t>页</w:t>
                    </w:r>
                    <w:r>
                      <w:t xml:space="preserve"> </w:t>
                    </w:r>
                    <w:r>
                      <w:t>共</w:t>
                    </w:r>
                    <w:r>
                      <w:t xml:space="preserve"> </w:t>
                    </w:r>
                    <w:fldSimple w:instr=" NUMPAGES  \* MERGEFORMAT ">
                      <w:r w:rsidR="002C0773">
                        <w:rPr>
                          <w:noProof/>
                        </w:rPr>
                        <w:t>4</w:t>
                      </w:r>
                    </w:fldSimple>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31E" w:rsidRDefault="00CE3300">
      <w:r>
        <w:separator/>
      </w:r>
    </w:p>
  </w:footnote>
  <w:footnote w:type="continuationSeparator" w:id="0">
    <w:p w:rsidR="0073731E" w:rsidRDefault="00CE3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59" w:rsidRDefault="00CE3300">
    <w:pPr>
      <w:pStyle w:val="a4"/>
      <w:jc w:val="left"/>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159"/>
    <w:rsid w:val="002C0773"/>
    <w:rsid w:val="0073731E"/>
    <w:rsid w:val="00B17159"/>
    <w:rsid w:val="00CB0B72"/>
    <w:rsid w:val="00CE3300"/>
    <w:rsid w:val="00D40B05"/>
    <w:rsid w:val="095818A6"/>
    <w:rsid w:val="144C4F66"/>
    <w:rsid w:val="185640EA"/>
    <w:rsid w:val="1C344B65"/>
    <w:rsid w:val="28CE39A3"/>
    <w:rsid w:val="2D8B2549"/>
    <w:rsid w:val="3705162A"/>
    <w:rsid w:val="438966B2"/>
    <w:rsid w:val="43B22762"/>
    <w:rsid w:val="4CFA0684"/>
    <w:rsid w:val="4D7A6599"/>
    <w:rsid w:val="4DBF52E6"/>
    <w:rsid w:val="4F896C73"/>
    <w:rsid w:val="53156FC2"/>
    <w:rsid w:val="5367612D"/>
    <w:rsid w:val="63D56207"/>
    <w:rsid w:val="65B92972"/>
    <w:rsid w:val="68225079"/>
    <w:rsid w:val="6B0160A4"/>
    <w:rsid w:val="74534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paragraph" w:styleId="a8">
    <w:name w:val="Balloon Text"/>
    <w:basedOn w:val="a"/>
    <w:link w:val="Char"/>
    <w:rsid w:val="00CE3300"/>
    <w:rPr>
      <w:sz w:val="18"/>
      <w:szCs w:val="18"/>
    </w:rPr>
  </w:style>
  <w:style w:type="character" w:customStyle="1" w:styleId="Char">
    <w:name w:val="批注框文本 Char"/>
    <w:basedOn w:val="a0"/>
    <w:link w:val="a8"/>
    <w:rsid w:val="00CE3300"/>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paragraph" w:styleId="a8">
    <w:name w:val="Balloon Text"/>
    <w:basedOn w:val="a"/>
    <w:link w:val="Char"/>
    <w:rsid w:val="00CE3300"/>
    <w:rPr>
      <w:sz w:val="18"/>
      <w:szCs w:val="18"/>
    </w:rPr>
  </w:style>
  <w:style w:type="character" w:customStyle="1" w:styleId="Char">
    <w:name w:val="批注框文本 Char"/>
    <w:basedOn w:val="a0"/>
    <w:link w:val="a8"/>
    <w:rsid w:val="00CE330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2</cp:revision>
  <dcterms:created xsi:type="dcterms:W3CDTF">2021-12-09T06:52:00Z</dcterms:created>
  <dcterms:modified xsi:type="dcterms:W3CDTF">2021-12-09T06:52:00Z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7F89B7EBAE5840F9AE8ADCD0AA6819DB</vt:lpwstr>
  </property>
</Properties>
</file>